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C1421" w14:textId="3A2E252E" w:rsidR="009129C4" w:rsidRDefault="00EF1C77" w:rsidP="00592451">
      <w:pPr>
        <w:tabs>
          <w:tab w:val="left" w:pos="360"/>
        </w:tabs>
        <w:spacing w:after="20" w:line="259" w:lineRule="auto"/>
        <w:ind w:left="0" w:right="0" w:firstLine="0"/>
      </w:pPr>
      <w:r>
        <w:t>Attendees</w:t>
      </w:r>
      <w:r w:rsidR="00656647">
        <w:t xml:space="preserve">:  </w:t>
      </w:r>
      <w:r w:rsidR="00CE0C87">
        <w:t xml:space="preserve"> </w:t>
      </w:r>
      <w:r w:rsidR="0023783E">
        <w:t>Lou Battipaglia</w:t>
      </w:r>
      <w:r w:rsidR="004B4A2C">
        <w:t>,</w:t>
      </w:r>
      <w:r w:rsidR="003D6702">
        <w:t xml:space="preserve"> Lisbeth Becker, </w:t>
      </w:r>
      <w:r w:rsidR="001A1EB6">
        <w:t xml:space="preserve">Anna Dickenson, </w:t>
      </w:r>
      <w:r w:rsidR="00263DFC">
        <w:t xml:space="preserve">Marla Cowden, </w:t>
      </w:r>
      <w:r w:rsidR="00CE0C87">
        <w:t xml:space="preserve">Ann Kilby, Anne-Marie Mastroianni, </w:t>
      </w:r>
      <w:r w:rsidR="003D6702">
        <w:t>D</w:t>
      </w:r>
      <w:r w:rsidR="002C24ED">
        <w:t xml:space="preserve">orothy </w:t>
      </w:r>
      <w:r w:rsidR="00DE276E">
        <w:t>Mrowka</w:t>
      </w:r>
      <w:r w:rsidR="009B3A6D">
        <w:t xml:space="preserve">, </w:t>
      </w:r>
      <w:r w:rsidR="00542BA2">
        <w:t xml:space="preserve">Elizabeth Santangelo, </w:t>
      </w:r>
      <w:r w:rsidR="00DE276E">
        <w:t xml:space="preserve">and </w:t>
      </w:r>
      <w:r w:rsidR="001A1EB6">
        <w:t>Julie Watson Jones</w:t>
      </w:r>
      <w:r>
        <w:t>.  Guest</w:t>
      </w:r>
      <w:r w:rsidR="00CE0C87">
        <w:t xml:space="preserve">s:  </w:t>
      </w:r>
      <w:r w:rsidR="001A1EB6">
        <w:t>Thomas Miano -SOTS</w:t>
      </w:r>
      <w:r w:rsidR="009C0278">
        <w:t>;</w:t>
      </w:r>
      <w:r w:rsidR="006D4736">
        <w:t xml:space="preserve"> </w:t>
      </w:r>
      <w:r w:rsidR="00263DFC">
        <w:t xml:space="preserve">Michael Early, Deputy Registrar – Southington; </w:t>
      </w:r>
      <w:r w:rsidR="00E91CB6">
        <w:t>Sue Lars</w:t>
      </w:r>
      <w:r w:rsidR="007011A0">
        <w:t>o</w:t>
      </w:r>
      <w:r w:rsidR="00971C05">
        <w:t>n, ROV</w:t>
      </w:r>
      <w:r w:rsidR="00542BA2">
        <w:t>-President &amp; South Windsor</w:t>
      </w:r>
      <w:r w:rsidR="00263DFC">
        <w:t>;</w:t>
      </w:r>
      <w:r w:rsidR="009B3A6D">
        <w:t xml:space="preserve"> </w:t>
      </w:r>
      <w:r w:rsidR="001A1EB6">
        <w:t xml:space="preserve">Camille </w:t>
      </w:r>
      <w:proofErr w:type="spellStart"/>
      <w:r w:rsidR="001A1EB6">
        <w:t>Mogelnicki</w:t>
      </w:r>
      <w:proofErr w:type="spellEnd"/>
      <w:r w:rsidR="001A1EB6">
        <w:t xml:space="preserve">, ROV – Wethersfield, </w:t>
      </w:r>
      <w:r w:rsidR="00210BC0">
        <w:t xml:space="preserve">Dale Winchell, ROV – Deep River, </w:t>
      </w:r>
      <w:r w:rsidR="001A1EB6">
        <w:t xml:space="preserve">Bill Humphrey, ROV Deputy – Westbrook, </w:t>
      </w:r>
      <w:r w:rsidR="000D253A">
        <w:t xml:space="preserve">and </w:t>
      </w:r>
      <w:r w:rsidR="009C0278">
        <w:t xml:space="preserve">Steve Watkins - ROV East </w:t>
      </w:r>
      <w:r w:rsidR="00C75E5D">
        <w:t>Hartford; and</w:t>
      </w:r>
      <w:r w:rsidR="009C0278">
        <w:t xml:space="preserve"> </w:t>
      </w:r>
      <w:r w:rsidR="000D253A">
        <w:t>Lary</w:t>
      </w:r>
      <w:r w:rsidR="00192101">
        <w:t xml:space="preserve"> </w:t>
      </w:r>
      <w:r w:rsidR="009B3A6D">
        <w:t>Douglas,</w:t>
      </w:r>
      <w:r w:rsidR="00192101">
        <w:t xml:space="preserve"> </w:t>
      </w:r>
      <w:r w:rsidR="00C541DC">
        <w:t xml:space="preserve">Election Moderator Windham </w:t>
      </w:r>
      <w:r w:rsidR="000D253A">
        <w:t>County</w:t>
      </w:r>
      <w:r w:rsidR="003D6702">
        <w:t xml:space="preserve">.  </w:t>
      </w:r>
      <w:r w:rsidR="009B3A6D">
        <w:t xml:space="preserve"> </w:t>
      </w:r>
    </w:p>
    <w:p w14:paraId="5CDD1778" w14:textId="77777777" w:rsidR="009129C4" w:rsidRDefault="009129C4">
      <w:pPr>
        <w:spacing w:after="20" w:line="259" w:lineRule="auto"/>
        <w:ind w:left="0" w:right="0" w:firstLine="0"/>
      </w:pPr>
    </w:p>
    <w:p w14:paraId="28DA3C7F" w14:textId="2CC36C05" w:rsidR="00B0273B" w:rsidRDefault="00F94D6F">
      <w:pPr>
        <w:spacing w:after="13"/>
        <w:ind w:right="0"/>
      </w:pPr>
      <w:r>
        <w:t>Lis</w:t>
      </w:r>
      <w:r w:rsidR="003D6702">
        <w:t>beth</w:t>
      </w:r>
      <w:r w:rsidR="009B3A6D">
        <w:t xml:space="preserve"> </w:t>
      </w:r>
      <w:r w:rsidR="00B0273B" w:rsidRPr="009B3A6D">
        <w:t xml:space="preserve">opened the meeting at </w:t>
      </w:r>
      <w:r w:rsidR="001B7655" w:rsidRPr="009B3A6D">
        <w:t>10</w:t>
      </w:r>
      <w:r w:rsidR="00DE276E" w:rsidRPr="009B3A6D">
        <w:t>:0</w:t>
      </w:r>
      <w:r w:rsidR="004C2C43">
        <w:t>0</w:t>
      </w:r>
      <w:r w:rsidR="001F5A5F" w:rsidRPr="009B3A6D">
        <w:t xml:space="preserve"> </w:t>
      </w:r>
      <w:r w:rsidR="00B0273B" w:rsidRPr="009B3A6D">
        <w:t>a.m.</w:t>
      </w:r>
    </w:p>
    <w:p w14:paraId="71CC32A7" w14:textId="77777777" w:rsidR="000D099B" w:rsidRDefault="000D099B">
      <w:pPr>
        <w:spacing w:after="13"/>
        <w:ind w:right="0"/>
      </w:pPr>
    </w:p>
    <w:p w14:paraId="323E6975" w14:textId="3ACFDB51" w:rsidR="00F47845" w:rsidRDefault="004C2C43" w:rsidP="00907155">
      <w:pPr>
        <w:spacing w:after="0"/>
        <w:ind w:right="0"/>
        <w:rPr>
          <w:b/>
        </w:rPr>
      </w:pPr>
      <w:r>
        <w:rPr>
          <w:b/>
        </w:rPr>
        <w:t xml:space="preserve">Two Factor Authentication &amp; </w:t>
      </w:r>
      <w:r w:rsidR="00187492">
        <w:rPr>
          <w:b/>
        </w:rPr>
        <w:t>C</w:t>
      </w:r>
      <w:r w:rsidR="0039226A">
        <w:rPr>
          <w:b/>
        </w:rPr>
        <w:t>ITRIX, the Virtual Work Station:</w:t>
      </w:r>
    </w:p>
    <w:p w14:paraId="147B3A57" w14:textId="44C88636" w:rsidR="00542BA2" w:rsidRDefault="004C2C43" w:rsidP="00542BA2">
      <w:pPr>
        <w:spacing w:after="0"/>
        <w:ind w:right="0"/>
        <w:rPr>
          <w:bCs/>
        </w:rPr>
      </w:pPr>
      <w:r>
        <w:rPr>
          <w:bCs/>
        </w:rPr>
        <w:t>Tom Miano provided the following status on this topic:</w:t>
      </w:r>
    </w:p>
    <w:p w14:paraId="5BD1A66D" w14:textId="6D1AD534" w:rsidR="004C2C43" w:rsidRDefault="004C2C43" w:rsidP="004C2C43">
      <w:pPr>
        <w:pStyle w:val="ListParagraph"/>
        <w:numPr>
          <w:ilvl w:val="0"/>
          <w:numId w:val="22"/>
        </w:numPr>
        <w:spacing w:after="0"/>
        <w:ind w:right="0"/>
        <w:rPr>
          <w:bCs/>
        </w:rPr>
      </w:pPr>
      <w:r>
        <w:rPr>
          <w:bCs/>
        </w:rPr>
        <w:t>These 2 items are 2 distinct projects.</w:t>
      </w:r>
    </w:p>
    <w:p w14:paraId="39721850" w14:textId="09A96061" w:rsidR="004C2C43" w:rsidRDefault="004C2C43" w:rsidP="004C2C43">
      <w:pPr>
        <w:pStyle w:val="ListParagraph"/>
        <w:numPr>
          <w:ilvl w:val="0"/>
          <w:numId w:val="22"/>
        </w:numPr>
        <w:spacing w:after="0"/>
        <w:ind w:right="0"/>
        <w:rPr>
          <w:bCs/>
        </w:rPr>
      </w:pPr>
      <w:r>
        <w:rPr>
          <w:bCs/>
        </w:rPr>
        <w:t>Two Factor Authentication was rollout first since it can be completed quickly.</w:t>
      </w:r>
    </w:p>
    <w:p w14:paraId="41E330B8" w14:textId="3852D265" w:rsidR="004C2C43" w:rsidRDefault="004C2C43" w:rsidP="004C2C43">
      <w:pPr>
        <w:pStyle w:val="ListParagraph"/>
        <w:numPr>
          <w:ilvl w:val="1"/>
          <w:numId w:val="22"/>
        </w:numPr>
        <w:spacing w:after="0"/>
        <w:ind w:right="0"/>
        <w:rPr>
          <w:bCs/>
        </w:rPr>
      </w:pPr>
      <w:r>
        <w:rPr>
          <w:bCs/>
        </w:rPr>
        <w:t>Greater than 50% of the ROVs have not been setup for Two Factor Authentication</w:t>
      </w:r>
    </w:p>
    <w:p w14:paraId="5C5E3A77" w14:textId="738A60A2" w:rsidR="004C2C43" w:rsidRDefault="004C2C43" w:rsidP="004C2C43">
      <w:pPr>
        <w:pStyle w:val="ListParagraph"/>
        <w:numPr>
          <w:ilvl w:val="2"/>
          <w:numId w:val="22"/>
        </w:numPr>
        <w:spacing w:after="0"/>
        <w:ind w:right="0"/>
        <w:rPr>
          <w:bCs/>
        </w:rPr>
      </w:pPr>
      <w:r>
        <w:rPr>
          <w:bCs/>
        </w:rPr>
        <w:t xml:space="preserve">Tom believes the reason it has not been implemented either:  lack </w:t>
      </w:r>
      <w:proofErr w:type="gramStart"/>
      <w:r>
        <w:rPr>
          <w:bCs/>
        </w:rPr>
        <w:t>of  communication</w:t>
      </w:r>
      <w:proofErr w:type="gramEnd"/>
      <w:r>
        <w:rPr>
          <w:bCs/>
        </w:rPr>
        <w:t xml:space="preserve"> (ROV has not contacted the SOTS)</w:t>
      </w:r>
    </w:p>
    <w:p w14:paraId="1EAA0A82" w14:textId="3A95AE4C" w:rsidR="004C2C43" w:rsidRDefault="004C2C43" w:rsidP="004C2C43">
      <w:pPr>
        <w:pStyle w:val="ListParagraph"/>
        <w:numPr>
          <w:ilvl w:val="1"/>
          <w:numId w:val="22"/>
        </w:numPr>
        <w:tabs>
          <w:tab w:val="left" w:pos="5760"/>
        </w:tabs>
        <w:spacing w:after="0"/>
        <w:ind w:right="0"/>
        <w:rPr>
          <w:bCs/>
        </w:rPr>
      </w:pPr>
      <w:r>
        <w:rPr>
          <w:bCs/>
        </w:rPr>
        <w:t xml:space="preserve">When using this </w:t>
      </w:r>
      <w:proofErr w:type="gramStart"/>
      <w:r>
        <w:rPr>
          <w:bCs/>
        </w:rPr>
        <w:t>process</w:t>
      </w:r>
      <w:proofErr w:type="gramEnd"/>
      <w:r>
        <w:rPr>
          <w:bCs/>
        </w:rPr>
        <w:t xml:space="preserve"> the ROV must used the same workstation for to sign on to CVRS and access their email software.  (i.e. you cannot use your cell phone to access your email)</w:t>
      </w:r>
    </w:p>
    <w:p w14:paraId="1B4C728D" w14:textId="26EEBCBB" w:rsidR="004C2C43" w:rsidRDefault="004C2C43" w:rsidP="004C2C43">
      <w:pPr>
        <w:pStyle w:val="ListParagraph"/>
        <w:numPr>
          <w:ilvl w:val="1"/>
          <w:numId w:val="22"/>
        </w:numPr>
        <w:tabs>
          <w:tab w:val="left" w:pos="5760"/>
        </w:tabs>
        <w:spacing w:after="0"/>
        <w:ind w:right="0"/>
        <w:rPr>
          <w:bCs/>
        </w:rPr>
      </w:pPr>
      <w:r>
        <w:rPr>
          <w:bCs/>
        </w:rPr>
        <w:t xml:space="preserve">Tom recommends that ROV have </w:t>
      </w:r>
      <w:proofErr w:type="gramStart"/>
      <w:r>
        <w:rPr>
          <w:bCs/>
        </w:rPr>
        <w:t>an</w:t>
      </w:r>
      <w:proofErr w:type="gramEnd"/>
      <w:r>
        <w:rPr>
          <w:bCs/>
        </w:rPr>
        <w:t xml:space="preserve"> unique email address for each of their CVRS ID.  This also include ROV SSVR’s ID.</w:t>
      </w:r>
    </w:p>
    <w:p w14:paraId="2FCB16CB" w14:textId="49B8CDF0" w:rsidR="004C2C43" w:rsidRDefault="004C2C43" w:rsidP="004C2C43">
      <w:pPr>
        <w:pStyle w:val="ListParagraph"/>
        <w:numPr>
          <w:ilvl w:val="1"/>
          <w:numId w:val="22"/>
        </w:numPr>
        <w:tabs>
          <w:tab w:val="left" w:pos="5760"/>
        </w:tabs>
        <w:spacing w:after="0"/>
        <w:ind w:right="0"/>
        <w:rPr>
          <w:bCs/>
        </w:rPr>
      </w:pPr>
      <w:r>
        <w:rPr>
          <w:bCs/>
        </w:rPr>
        <w:t xml:space="preserve">When you entered the Authentication code there is a </w:t>
      </w:r>
      <w:proofErr w:type="gramStart"/>
      <w:r>
        <w:rPr>
          <w:bCs/>
        </w:rPr>
        <w:t>checkbox  which</w:t>
      </w:r>
      <w:proofErr w:type="gramEnd"/>
      <w:r>
        <w:rPr>
          <w:bCs/>
        </w:rPr>
        <w:t xml:space="preserve"> you can to save the code.  This process will let your workstation system to </w:t>
      </w:r>
      <w:r w:rsidR="003B5D49">
        <w:rPr>
          <w:bCs/>
        </w:rPr>
        <w:t xml:space="preserve">avoid entering the authentication code for the next 90 days.  After 90 days, the individual will have to enter a new Authentication code and check off the </w:t>
      </w:r>
      <w:proofErr w:type="gramStart"/>
      <w:r w:rsidR="003B5D49">
        <w:rPr>
          <w:bCs/>
        </w:rPr>
        <w:t>box ?</w:t>
      </w:r>
      <w:proofErr w:type="gramEnd"/>
      <w:r w:rsidR="003B5D49">
        <w:rPr>
          <w:bCs/>
        </w:rPr>
        <w:t xml:space="preserve"> again so it is retain the another 90 days.  </w:t>
      </w:r>
    </w:p>
    <w:p w14:paraId="23687D5E" w14:textId="0A244BDF" w:rsidR="003B5D49" w:rsidRDefault="003B5D49" w:rsidP="004C2C43">
      <w:pPr>
        <w:pStyle w:val="ListParagraph"/>
        <w:numPr>
          <w:ilvl w:val="1"/>
          <w:numId w:val="22"/>
        </w:numPr>
        <w:tabs>
          <w:tab w:val="left" w:pos="5760"/>
        </w:tabs>
        <w:spacing w:after="0"/>
        <w:ind w:right="0"/>
        <w:rPr>
          <w:bCs/>
        </w:rPr>
      </w:pPr>
      <w:r>
        <w:rPr>
          <w:bCs/>
        </w:rPr>
        <w:t>It was recommended that we have a topic in the Fall Conference on Two Factor Authentication and EDR be discussed.</w:t>
      </w:r>
    </w:p>
    <w:p w14:paraId="2D7F674E" w14:textId="63513E0E" w:rsidR="003B5D49" w:rsidRDefault="003B5D49" w:rsidP="004C2C43">
      <w:pPr>
        <w:pStyle w:val="ListParagraph"/>
        <w:numPr>
          <w:ilvl w:val="1"/>
          <w:numId w:val="22"/>
        </w:numPr>
        <w:tabs>
          <w:tab w:val="left" w:pos="5760"/>
        </w:tabs>
        <w:spacing w:after="0"/>
        <w:ind w:right="0"/>
        <w:rPr>
          <w:bCs/>
        </w:rPr>
      </w:pPr>
      <w:r>
        <w:rPr>
          <w:bCs/>
        </w:rPr>
        <w:t xml:space="preserve">In the future communication, it was recommended to design the communication using bullet items to make the document easy to read.  </w:t>
      </w:r>
      <w:r w:rsidR="00210BC0">
        <w:rPr>
          <w:bCs/>
        </w:rPr>
        <w:t xml:space="preserve">Also, the document should be in ‘pdf’ format not word.  </w:t>
      </w:r>
    </w:p>
    <w:p w14:paraId="786FB9B6" w14:textId="196CA5B0" w:rsidR="003B5D49" w:rsidRDefault="003B5D49" w:rsidP="004C2C43">
      <w:pPr>
        <w:pStyle w:val="ListParagraph"/>
        <w:numPr>
          <w:ilvl w:val="1"/>
          <w:numId w:val="22"/>
        </w:numPr>
        <w:tabs>
          <w:tab w:val="left" w:pos="5760"/>
        </w:tabs>
        <w:spacing w:after="0"/>
        <w:ind w:right="0"/>
        <w:rPr>
          <w:bCs/>
        </w:rPr>
      </w:pPr>
      <w:r>
        <w:rPr>
          <w:bCs/>
        </w:rPr>
        <w:t>Tom Miano suggested to create a small ROV team to review communication before it is sent to the ROV community.</w:t>
      </w:r>
    </w:p>
    <w:p w14:paraId="18E4E58C" w14:textId="77777777" w:rsidR="003B5D49" w:rsidRDefault="003B5D49" w:rsidP="003E314E">
      <w:pPr>
        <w:pStyle w:val="ListParagraph"/>
        <w:spacing w:after="0"/>
        <w:ind w:left="10" w:right="0" w:firstLine="0"/>
        <w:rPr>
          <w:b/>
        </w:rPr>
      </w:pPr>
    </w:p>
    <w:p w14:paraId="4DDAB855" w14:textId="0E922D6A" w:rsidR="003E314E" w:rsidRDefault="003E314E" w:rsidP="003E314E">
      <w:pPr>
        <w:pStyle w:val="ListParagraph"/>
        <w:spacing w:after="0"/>
        <w:ind w:left="10" w:right="0" w:firstLine="0"/>
        <w:rPr>
          <w:b/>
        </w:rPr>
      </w:pPr>
      <w:r w:rsidRPr="003E314E">
        <w:rPr>
          <w:b/>
        </w:rPr>
        <w:t>DMV</w:t>
      </w:r>
    </w:p>
    <w:p w14:paraId="16C83E50" w14:textId="7C4CCFAD" w:rsidR="00917AFD" w:rsidRDefault="003B5D49" w:rsidP="003B5D49">
      <w:pPr>
        <w:spacing w:after="0"/>
        <w:ind w:right="0" w:firstLine="0"/>
        <w:rPr>
          <w:rFonts w:asciiTheme="minorHAnsi" w:hAnsiTheme="minorHAnsi" w:cstheme="minorHAnsi"/>
          <w:color w:val="333333"/>
          <w:szCs w:val="24"/>
          <w:lang w:val="en"/>
        </w:rPr>
      </w:pPr>
      <w:r>
        <w:rPr>
          <w:rFonts w:asciiTheme="minorHAnsi" w:hAnsiTheme="minorHAnsi" w:cstheme="minorHAnsi"/>
          <w:color w:val="333333"/>
          <w:szCs w:val="24"/>
          <w:lang w:val="en"/>
        </w:rPr>
        <w:t>Lisbeth stated:</w:t>
      </w:r>
    </w:p>
    <w:p w14:paraId="29C81842" w14:textId="74DE8F13" w:rsidR="003B5D49" w:rsidRDefault="003B5D49" w:rsidP="003B5D49">
      <w:pPr>
        <w:pStyle w:val="ListParagraph"/>
        <w:numPr>
          <w:ilvl w:val="0"/>
          <w:numId w:val="22"/>
        </w:numPr>
        <w:spacing w:after="0"/>
        <w:ind w:right="0"/>
        <w:rPr>
          <w:rFonts w:asciiTheme="minorHAnsi" w:hAnsiTheme="minorHAnsi" w:cstheme="minorHAnsi"/>
          <w:color w:val="333333"/>
          <w:szCs w:val="24"/>
          <w:lang w:val="en"/>
        </w:rPr>
      </w:pPr>
      <w:r>
        <w:rPr>
          <w:rFonts w:asciiTheme="minorHAnsi" w:hAnsiTheme="minorHAnsi" w:cstheme="minorHAnsi"/>
          <w:color w:val="333333"/>
          <w:szCs w:val="24"/>
          <w:lang w:val="en"/>
        </w:rPr>
        <w:t xml:space="preserve">DMV is in the process of implement a system which allows the customer to review their voter registration information; and create/update their voter registration </w:t>
      </w:r>
      <w:r>
        <w:rPr>
          <w:rFonts w:asciiTheme="minorHAnsi" w:hAnsiTheme="minorHAnsi" w:cstheme="minorHAnsi"/>
          <w:color w:val="333333"/>
          <w:szCs w:val="24"/>
          <w:lang w:val="en"/>
        </w:rPr>
        <w:lastRenderedPageBreak/>
        <w:t xml:space="preserve">information through a kiosk equipment.  It has been implemented in Wethersfield, Putnam and Willimantic.  In the near future, plans are to implement in New </w:t>
      </w:r>
      <w:r w:rsidR="00F62546">
        <w:rPr>
          <w:rFonts w:asciiTheme="minorHAnsi" w:hAnsiTheme="minorHAnsi" w:cstheme="minorHAnsi"/>
          <w:color w:val="333333"/>
          <w:szCs w:val="24"/>
          <w:lang w:val="en"/>
        </w:rPr>
        <w:t xml:space="preserve">Britain and Willimantic.  </w:t>
      </w:r>
    </w:p>
    <w:p w14:paraId="6DA891D5" w14:textId="69208DF7" w:rsidR="00F62546" w:rsidRDefault="00F62546" w:rsidP="003B5D49">
      <w:pPr>
        <w:pStyle w:val="ListParagraph"/>
        <w:numPr>
          <w:ilvl w:val="0"/>
          <w:numId w:val="22"/>
        </w:numPr>
        <w:spacing w:after="0"/>
        <w:ind w:right="0"/>
        <w:rPr>
          <w:rFonts w:asciiTheme="minorHAnsi" w:hAnsiTheme="minorHAnsi" w:cstheme="minorHAnsi"/>
          <w:color w:val="333333"/>
          <w:szCs w:val="24"/>
          <w:lang w:val="en"/>
        </w:rPr>
      </w:pPr>
      <w:r>
        <w:rPr>
          <w:rFonts w:asciiTheme="minorHAnsi" w:hAnsiTheme="minorHAnsi" w:cstheme="minorHAnsi"/>
          <w:color w:val="333333"/>
          <w:szCs w:val="24"/>
          <w:lang w:val="en"/>
        </w:rPr>
        <w:t xml:space="preserve">This implementation is one phase of this project.  There is no impact on the information being forwarded to the CVRS system.  The address field is still 20 characters and the customer must manually enter their address (not a </w:t>
      </w:r>
      <w:proofErr w:type="gramStart"/>
      <w:r>
        <w:rPr>
          <w:rFonts w:asciiTheme="minorHAnsi" w:hAnsiTheme="minorHAnsi" w:cstheme="minorHAnsi"/>
          <w:color w:val="333333"/>
          <w:szCs w:val="24"/>
          <w:lang w:val="en"/>
        </w:rPr>
        <w:t>drop down</w:t>
      </w:r>
      <w:proofErr w:type="gramEnd"/>
      <w:r>
        <w:rPr>
          <w:rFonts w:asciiTheme="minorHAnsi" w:hAnsiTheme="minorHAnsi" w:cstheme="minorHAnsi"/>
          <w:color w:val="333333"/>
          <w:szCs w:val="24"/>
          <w:lang w:val="en"/>
        </w:rPr>
        <w:t xml:space="preserve"> option).  </w:t>
      </w:r>
    </w:p>
    <w:p w14:paraId="7A97DC7D" w14:textId="77777777" w:rsidR="00F62546" w:rsidRDefault="00F62546" w:rsidP="003B5D49">
      <w:pPr>
        <w:pStyle w:val="ListParagraph"/>
        <w:numPr>
          <w:ilvl w:val="0"/>
          <w:numId w:val="22"/>
        </w:numPr>
        <w:spacing w:after="0"/>
        <w:ind w:right="0"/>
        <w:rPr>
          <w:rFonts w:asciiTheme="minorHAnsi" w:hAnsiTheme="minorHAnsi" w:cstheme="minorHAnsi"/>
          <w:color w:val="333333"/>
          <w:szCs w:val="24"/>
          <w:lang w:val="en"/>
        </w:rPr>
      </w:pPr>
      <w:r>
        <w:rPr>
          <w:rFonts w:asciiTheme="minorHAnsi" w:hAnsiTheme="minorHAnsi" w:cstheme="minorHAnsi"/>
          <w:color w:val="333333"/>
          <w:szCs w:val="24"/>
          <w:lang w:val="en"/>
        </w:rPr>
        <w:t xml:space="preserve">The Technology Committee would like to view this new implementation or least view documentation showing a schematic of the process. </w:t>
      </w:r>
    </w:p>
    <w:p w14:paraId="74E49DE8" w14:textId="08C14C46" w:rsidR="00F62546" w:rsidRDefault="00F62546" w:rsidP="00F62546">
      <w:pPr>
        <w:pStyle w:val="ListParagraph"/>
        <w:spacing w:after="0"/>
        <w:ind w:left="1080" w:right="0" w:firstLine="0"/>
        <w:rPr>
          <w:rFonts w:asciiTheme="minorHAnsi" w:hAnsiTheme="minorHAnsi" w:cstheme="minorHAnsi"/>
          <w:color w:val="333333"/>
          <w:szCs w:val="24"/>
          <w:lang w:val="en"/>
        </w:rPr>
      </w:pPr>
      <w:r>
        <w:rPr>
          <w:rFonts w:asciiTheme="minorHAnsi" w:hAnsiTheme="minorHAnsi" w:cstheme="minorHAnsi"/>
          <w:color w:val="333333"/>
          <w:szCs w:val="24"/>
          <w:lang w:val="en"/>
        </w:rPr>
        <w:t xml:space="preserve"> </w:t>
      </w:r>
    </w:p>
    <w:p w14:paraId="32D42AF6" w14:textId="5DBE04BB" w:rsidR="00F62546" w:rsidRDefault="00F62546" w:rsidP="00F62546">
      <w:pPr>
        <w:spacing w:after="0"/>
        <w:ind w:right="0"/>
        <w:rPr>
          <w:rFonts w:asciiTheme="minorHAnsi" w:hAnsiTheme="minorHAnsi" w:cstheme="minorHAnsi"/>
          <w:color w:val="333333"/>
          <w:szCs w:val="24"/>
          <w:lang w:val="en"/>
        </w:rPr>
      </w:pPr>
      <w:r>
        <w:rPr>
          <w:rFonts w:asciiTheme="minorHAnsi" w:hAnsiTheme="minorHAnsi" w:cstheme="minorHAnsi"/>
          <w:color w:val="333333"/>
          <w:szCs w:val="24"/>
          <w:lang w:val="en"/>
        </w:rPr>
        <w:t>CVRS – Recommendations</w:t>
      </w:r>
      <w:r>
        <w:rPr>
          <w:rFonts w:asciiTheme="minorHAnsi" w:hAnsiTheme="minorHAnsi" w:cstheme="minorHAnsi"/>
          <w:color w:val="333333"/>
          <w:szCs w:val="24"/>
          <w:lang w:val="en"/>
        </w:rPr>
        <w:tab/>
      </w:r>
    </w:p>
    <w:p w14:paraId="5DC859C4" w14:textId="2B7B97A7" w:rsidR="00F62546" w:rsidRDefault="00F62546" w:rsidP="00F62546">
      <w:pPr>
        <w:pStyle w:val="ListParagraph"/>
        <w:numPr>
          <w:ilvl w:val="0"/>
          <w:numId w:val="22"/>
        </w:numPr>
        <w:spacing w:after="0"/>
        <w:ind w:right="0"/>
        <w:rPr>
          <w:rFonts w:asciiTheme="minorHAnsi" w:hAnsiTheme="minorHAnsi" w:cstheme="minorHAnsi"/>
          <w:color w:val="333333"/>
          <w:szCs w:val="24"/>
          <w:lang w:val="en"/>
        </w:rPr>
      </w:pPr>
      <w:r>
        <w:rPr>
          <w:rFonts w:asciiTheme="minorHAnsi" w:hAnsiTheme="minorHAnsi" w:cstheme="minorHAnsi"/>
          <w:color w:val="333333"/>
          <w:szCs w:val="24"/>
          <w:lang w:val="en"/>
        </w:rPr>
        <w:t xml:space="preserve">It was recommended that any recommendations will be sent to the ROVAC </w:t>
      </w:r>
    </w:p>
    <w:p w14:paraId="523CEE29" w14:textId="090BACF0" w:rsidR="00FB6549" w:rsidRDefault="00F62546" w:rsidP="00F62546">
      <w:pPr>
        <w:pStyle w:val="ListParagraph"/>
        <w:spacing w:after="0"/>
        <w:ind w:left="1080" w:right="0" w:firstLine="0"/>
        <w:rPr>
          <w:rFonts w:asciiTheme="minorHAnsi" w:hAnsiTheme="minorHAnsi" w:cstheme="minorHAnsi"/>
          <w:b/>
          <w:bCs/>
          <w:color w:val="333333"/>
          <w:szCs w:val="24"/>
          <w:lang w:val="en"/>
        </w:rPr>
      </w:pPr>
      <w:r>
        <w:rPr>
          <w:rFonts w:asciiTheme="minorHAnsi" w:hAnsiTheme="minorHAnsi" w:cstheme="minorHAnsi"/>
          <w:color w:val="333333"/>
          <w:szCs w:val="24"/>
          <w:lang w:val="en"/>
        </w:rPr>
        <w:t xml:space="preserve">Technology Email address which is </w:t>
      </w:r>
      <w:hyperlink r:id="rId8" w:history="1">
        <w:r w:rsidR="007E6A55" w:rsidRPr="00796A2A">
          <w:rPr>
            <w:rStyle w:val="Hyperlink"/>
            <w:rFonts w:asciiTheme="minorHAnsi" w:hAnsiTheme="minorHAnsi" w:cstheme="minorHAnsi"/>
            <w:b/>
            <w:bCs/>
            <w:szCs w:val="24"/>
            <w:lang w:val="en"/>
          </w:rPr>
          <w:t>rovactechcomm@gmail.com</w:t>
        </w:r>
      </w:hyperlink>
    </w:p>
    <w:p w14:paraId="3149CAD7" w14:textId="685CE15E" w:rsidR="00FB6549" w:rsidRPr="00FB6549" w:rsidRDefault="00FB6549" w:rsidP="00FB6549">
      <w:pPr>
        <w:pStyle w:val="ListParagraph"/>
        <w:numPr>
          <w:ilvl w:val="0"/>
          <w:numId w:val="22"/>
        </w:numPr>
        <w:spacing w:after="0"/>
        <w:ind w:right="0"/>
        <w:rPr>
          <w:rFonts w:asciiTheme="minorHAnsi" w:hAnsiTheme="minorHAnsi" w:cstheme="minorHAnsi"/>
          <w:b/>
          <w:bCs/>
          <w:color w:val="333333"/>
          <w:szCs w:val="24"/>
          <w:lang w:val="en"/>
        </w:rPr>
      </w:pPr>
      <w:r>
        <w:rPr>
          <w:rFonts w:asciiTheme="minorHAnsi" w:hAnsiTheme="minorHAnsi" w:cstheme="minorHAnsi"/>
          <w:color w:val="333333"/>
          <w:szCs w:val="24"/>
          <w:lang w:val="en"/>
        </w:rPr>
        <w:t xml:space="preserve">Ann Kilby investigate with Steve Mason if CVRS could automate load the voters who voted absentee into their voter history record.  Steve stated it could not be possible since the input format is the official voter report format.  </w:t>
      </w:r>
    </w:p>
    <w:p w14:paraId="4E3ED1ED" w14:textId="5A2A635A" w:rsidR="00FB6549" w:rsidRPr="00FB6549" w:rsidRDefault="00FB6549" w:rsidP="00FB6549">
      <w:pPr>
        <w:pStyle w:val="ListParagraph"/>
        <w:numPr>
          <w:ilvl w:val="0"/>
          <w:numId w:val="22"/>
        </w:numPr>
        <w:spacing w:after="0"/>
        <w:ind w:right="0"/>
        <w:rPr>
          <w:rFonts w:asciiTheme="minorHAnsi" w:hAnsiTheme="minorHAnsi" w:cstheme="minorHAnsi"/>
          <w:b/>
          <w:bCs/>
          <w:color w:val="333333"/>
          <w:szCs w:val="24"/>
          <w:lang w:val="en"/>
        </w:rPr>
      </w:pPr>
      <w:r>
        <w:rPr>
          <w:rFonts w:asciiTheme="minorHAnsi" w:hAnsiTheme="minorHAnsi" w:cstheme="minorHAnsi"/>
          <w:color w:val="333333"/>
          <w:szCs w:val="24"/>
          <w:lang w:val="en"/>
        </w:rPr>
        <w:t xml:space="preserve">Marla Cowden would like to see batch process for canvass using bar coding.    Also, </w:t>
      </w:r>
      <w:r w:rsidR="005A6EF1">
        <w:rPr>
          <w:rFonts w:asciiTheme="minorHAnsi" w:hAnsiTheme="minorHAnsi" w:cstheme="minorHAnsi"/>
          <w:color w:val="333333"/>
          <w:szCs w:val="24"/>
          <w:lang w:val="en"/>
        </w:rPr>
        <w:t xml:space="preserve">for CVR letters are 30 days old and the voter has not </w:t>
      </w:r>
      <w:proofErr w:type="gramStart"/>
      <w:r w:rsidR="005A6EF1">
        <w:rPr>
          <w:rFonts w:asciiTheme="minorHAnsi" w:hAnsiTheme="minorHAnsi" w:cstheme="minorHAnsi"/>
          <w:color w:val="333333"/>
          <w:szCs w:val="24"/>
          <w:lang w:val="en"/>
        </w:rPr>
        <w:t>respond</w:t>
      </w:r>
      <w:proofErr w:type="gramEnd"/>
      <w:r w:rsidR="005A6EF1">
        <w:rPr>
          <w:rFonts w:asciiTheme="minorHAnsi" w:hAnsiTheme="minorHAnsi" w:cstheme="minorHAnsi"/>
          <w:color w:val="333333"/>
          <w:szCs w:val="24"/>
          <w:lang w:val="en"/>
        </w:rPr>
        <w:t xml:space="preserve"> – will CVRS automate change the voter’s status to inactive.  No status was provided.  </w:t>
      </w:r>
    </w:p>
    <w:p w14:paraId="63C5D128" w14:textId="4A2D7C6C" w:rsidR="00FB6549" w:rsidRPr="00FB6549" w:rsidRDefault="00FB6549" w:rsidP="00FB6549">
      <w:pPr>
        <w:spacing w:after="0"/>
        <w:ind w:right="0"/>
        <w:rPr>
          <w:rFonts w:asciiTheme="minorHAnsi" w:hAnsiTheme="minorHAnsi" w:cstheme="minorHAnsi"/>
          <w:b/>
          <w:bCs/>
          <w:color w:val="333333"/>
          <w:szCs w:val="24"/>
          <w:lang w:val="en"/>
        </w:rPr>
      </w:pPr>
    </w:p>
    <w:p w14:paraId="35E036AC" w14:textId="77777777" w:rsidR="00FB6549" w:rsidRDefault="00FB6549" w:rsidP="00F62546">
      <w:pPr>
        <w:pStyle w:val="ListParagraph"/>
        <w:spacing w:after="0"/>
        <w:ind w:left="1080" w:right="0" w:firstLine="0"/>
        <w:rPr>
          <w:rFonts w:asciiTheme="minorHAnsi" w:hAnsiTheme="minorHAnsi" w:cstheme="minorHAnsi"/>
          <w:b/>
          <w:bCs/>
          <w:color w:val="333333"/>
          <w:szCs w:val="24"/>
          <w:lang w:val="en"/>
        </w:rPr>
      </w:pPr>
    </w:p>
    <w:p w14:paraId="09C58B4E" w14:textId="77777777" w:rsidR="00222A83" w:rsidRPr="00222A83" w:rsidRDefault="00222A83" w:rsidP="003B5D49">
      <w:pPr>
        <w:pStyle w:val="ListParagraph"/>
        <w:spacing w:after="0"/>
        <w:ind w:left="10" w:right="0" w:firstLine="0"/>
        <w:rPr>
          <w:bCs/>
        </w:rPr>
      </w:pPr>
    </w:p>
    <w:p w14:paraId="4E2FD8EF" w14:textId="77777777" w:rsidR="00222A83" w:rsidRDefault="00327759" w:rsidP="00327759">
      <w:pPr>
        <w:pStyle w:val="ListParagraph"/>
        <w:spacing w:after="0"/>
        <w:ind w:left="10" w:right="0" w:firstLine="0"/>
        <w:rPr>
          <w:b/>
        </w:rPr>
      </w:pPr>
      <w:r>
        <w:rPr>
          <w:b/>
        </w:rPr>
        <w:t>EMIS (ENR Reporting)</w:t>
      </w:r>
    </w:p>
    <w:p w14:paraId="79CCA11D" w14:textId="5B5AEEB8" w:rsidR="00187492" w:rsidRDefault="00222A83" w:rsidP="007E6A55">
      <w:pPr>
        <w:pStyle w:val="ListParagraph"/>
        <w:spacing w:after="0"/>
        <w:ind w:left="10" w:right="0" w:firstLine="0"/>
        <w:rPr>
          <w:bCs/>
        </w:rPr>
      </w:pPr>
      <w:r>
        <w:rPr>
          <w:bCs/>
        </w:rPr>
        <w:t xml:space="preserve"> </w:t>
      </w:r>
      <w:r w:rsidR="007E6A55">
        <w:rPr>
          <w:bCs/>
        </w:rPr>
        <w:t>Lisbeth Becker received an email from Stuart Wells that stated changes are underway.  Stuart has no communication on what are the changes from SOTS.</w:t>
      </w:r>
    </w:p>
    <w:p w14:paraId="4A84E90D" w14:textId="67ED7A40" w:rsidR="00FB6549" w:rsidRDefault="00FB6549" w:rsidP="007E6A55">
      <w:pPr>
        <w:pStyle w:val="ListParagraph"/>
        <w:spacing w:after="0"/>
        <w:ind w:left="10" w:right="0" w:firstLine="0"/>
        <w:rPr>
          <w:bCs/>
        </w:rPr>
      </w:pPr>
    </w:p>
    <w:p w14:paraId="1C77E3FC" w14:textId="70639296" w:rsidR="00FB6549" w:rsidRDefault="00FB6549" w:rsidP="007E6A55">
      <w:pPr>
        <w:pStyle w:val="ListParagraph"/>
        <w:spacing w:after="0"/>
        <w:ind w:left="10" w:right="0" w:firstLine="0"/>
        <w:rPr>
          <w:bCs/>
        </w:rPr>
      </w:pPr>
      <w:r>
        <w:rPr>
          <w:bCs/>
        </w:rPr>
        <w:t xml:space="preserve">Tom Miano stated that Two Factor Authentication will be implemented for EMIS for the November 2020 Election.  </w:t>
      </w:r>
    </w:p>
    <w:p w14:paraId="36FB7988" w14:textId="687225C1" w:rsidR="00FB6549" w:rsidRDefault="00FB6549" w:rsidP="007E6A55">
      <w:pPr>
        <w:pStyle w:val="ListParagraph"/>
        <w:spacing w:after="0"/>
        <w:ind w:left="10" w:right="0" w:firstLine="0"/>
        <w:rPr>
          <w:bCs/>
        </w:rPr>
      </w:pPr>
    </w:p>
    <w:p w14:paraId="7E1F44A9" w14:textId="5B196BCE" w:rsidR="00FB6549" w:rsidRDefault="00FB6549" w:rsidP="007E6A55">
      <w:pPr>
        <w:pStyle w:val="ListParagraph"/>
        <w:spacing w:after="0"/>
        <w:ind w:left="10" w:right="0" w:firstLine="0"/>
        <w:rPr>
          <w:bCs/>
        </w:rPr>
      </w:pPr>
      <w:r>
        <w:rPr>
          <w:b/>
        </w:rPr>
        <w:t>Tabulators</w:t>
      </w:r>
    </w:p>
    <w:p w14:paraId="7949B425" w14:textId="0B08E574" w:rsidR="00FB6549" w:rsidRDefault="00FB6549" w:rsidP="00FB6549">
      <w:pPr>
        <w:spacing w:after="0"/>
        <w:ind w:right="0"/>
        <w:rPr>
          <w:bCs/>
        </w:rPr>
      </w:pPr>
      <w:r>
        <w:rPr>
          <w:bCs/>
        </w:rPr>
        <w:t xml:space="preserve">Tom Miano stated that the SOTS has purchased spare parts.  </w:t>
      </w:r>
    </w:p>
    <w:p w14:paraId="6F573801" w14:textId="000C664B" w:rsidR="00C43A41" w:rsidRDefault="00C43A41" w:rsidP="00FB6549">
      <w:pPr>
        <w:spacing w:after="0"/>
        <w:ind w:right="0"/>
        <w:rPr>
          <w:bCs/>
        </w:rPr>
      </w:pPr>
    </w:p>
    <w:p w14:paraId="76BCFC52" w14:textId="7AF78C60" w:rsidR="00C43A41" w:rsidRDefault="00C43A41" w:rsidP="00FB6549">
      <w:pPr>
        <w:spacing w:after="0"/>
        <w:ind w:right="0"/>
        <w:rPr>
          <w:bCs/>
        </w:rPr>
      </w:pPr>
      <w:r>
        <w:rPr>
          <w:b/>
        </w:rPr>
        <w:t>Cyber Security Information</w:t>
      </w:r>
    </w:p>
    <w:p w14:paraId="05D1453A" w14:textId="2871728B" w:rsidR="00C43A41" w:rsidRPr="00C43A41" w:rsidRDefault="00C43A41" w:rsidP="00FB6549">
      <w:pPr>
        <w:spacing w:after="0"/>
        <w:ind w:right="0"/>
        <w:rPr>
          <w:bCs/>
        </w:rPr>
      </w:pPr>
      <w:r>
        <w:rPr>
          <w:bCs/>
        </w:rPr>
        <w:t xml:space="preserve">Marla asked Tom if the SOTS will send out critical information from </w:t>
      </w:r>
      <w:r w:rsidR="00A85530">
        <w:rPr>
          <w:bCs/>
        </w:rPr>
        <w:t>SOTS</w:t>
      </w:r>
      <w:r>
        <w:rPr>
          <w:bCs/>
        </w:rPr>
        <w:t xml:space="preserve"> to ROVs.  This topic should be addressed to Ted Bromley.  </w:t>
      </w:r>
    </w:p>
    <w:p w14:paraId="5C530406" w14:textId="77CE4972" w:rsidR="00EC4EFC" w:rsidRDefault="00EC4EFC" w:rsidP="00EC4EFC">
      <w:pPr>
        <w:pStyle w:val="ListParagraph"/>
        <w:spacing w:after="0"/>
        <w:ind w:right="0" w:firstLine="0"/>
        <w:rPr>
          <w:bCs/>
        </w:rPr>
      </w:pPr>
    </w:p>
    <w:p w14:paraId="2D0DC087" w14:textId="22A31736" w:rsidR="00641E9D" w:rsidRDefault="00641E9D" w:rsidP="00247297">
      <w:pPr>
        <w:spacing w:after="0"/>
        <w:ind w:right="0"/>
        <w:rPr>
          <w:b/>
        </w:rPr>
      </w:pPr>
    </w:p>
    <w:p w14:paraId="6464EDF5" w14:textId="30BB0B77" w:rsidR="009129C4" w:rsidRDefault="00641E9D" w:rsidP="00247297">
      <w:pPr>
        <w:spacing w:after="0"/>
        <w:ind w:right="0"/>
        <w:rPr>
          <w:szCs w:val="24"/>
        </w:rPr>
      </w:pPr>
      <w:r>
        <w:rPr>
          <w:b/>
        </w:rPr>
        <w:t>N</w:t>
      </w:r>
      <w:r w:rsidR="007435BB">
        <w:rPr>
          <w:b/>
        </w:rPr>
        <w:t>e</w:t>
      </w:r>
      <w:r w:rsidR="0015176D" w:rsidRPr="001D3F26">
        <w:rPr>
          <w:b/>
        </w:rPr>
        <w:t xml:space="preserve">xt Meeting:  </w:t>
      </w:r>
      <w:r w:rsidR="00E60578">
        <w:t>May 7</w:t>
      </w:r>
      <w:r w:rsidR="00CF2325">
        <w:t>, 20</w:t>
      </w:r>
      <w:r w:rsidR="00E60578">
        <w:t>20</w:t>
      </w:r>
      <w:r w:rsidR="00247297">
        <w:t xml:space="preserve"> at </w:t>
      </w:r>
      <w:r w:rsidR="00E60578">
        <w:t>Spring Conference – Time &amp; Location will be determined.</w:t>
      </w:r>
    </w:p>
    <w:p w14:paraId="27F9327D" w14:textId="77777777" w:rsidR="00247297" w:rsidRDefault="00247297" w:rsidP="00247297">
      <w:pPr>
        <w:spacing w:after="0"/>
        <w:ind w:right="0"/>
      </w:pPr>
    </w:p>
    <w:p w14:paraId="7DB78D23" w14:textId="6CB84908" w:rsidR="00261CD6" w:rsidRDefault="005C6983">
      <w:pPr>
        <w:spacing w:after="10"/>
        <w:ind w:right="0"/>
      </w:pPr>
      <w:r>
        <w:rPr>
          <w:b/>
        </w:rPr>
        <w:lastRenderedPageBreak/>
        <w:t xml:space="preserve">Adjournment:  </w:t>
      </w:r>
      <w:r w:rsidR="00261CD6" w:rsidRPr="00261CD6">
        <w:t>M</w:t>
      </w:r>
      <w:r w:rsidR="00261CD6">
        <w:t>e</w:t>
      </w:r>
      <w:r w:rsidR="006D674D" w:rsidRPr="00261CD6">
        <w:t>eting</w:t>
      </w:r>
      <w:r w:rsidR="006D674D" w:rsidRPr="005C6983">
        <w:t xml:space="preserve"> adjourned at </w:t>
      </w:r>
      <w:r w:rsidR="00C43A41">
        <w:t>11:35 a.m.</w:t>
      </w:r>
      <w:r w:rsidR="00261CD6">
        <w:t xml:space="preserve"> with Ann Marie and </w:t>
      </w:r>
      <w:r w:rsidR="00E60578">
        <w:t>Lisbeth</w:t>
      </w:r>
      <w:r w:rsidR="00261CD6">
        <w:t xml:space="preserve"> making the motion. </w:t>
      </w:r>
    </w:p>
    <w:p w14:paraId="13FBE604" w14:textId="77777777" w:rsidR="001E2617" w:rsidRDefault="001E2617">
      <w:pPr>
        <w:spacing w:after="10"/>
        <w:ind w:right="0"/>
      </w:pPr>
    </w:p>
    <w:p w14:paraId="14EEA2E3" w14:textId="59005B33" w:rsidR="009129C4" w:rsidRDefault="002C24ED">
      <w:pPr>
        <w:spacing w:after="10"/>
        <w:ind w:right="0"/>
      </w:pPr>
      <w:r>
        <w:t xml:space="preserve">Sincerely, </w:t>
      </w:r>
    </w:p>
    <w:p w14:paraId="2123CC5F" w14:textId="50055AEB" w:rsidR="001F7FF7" w:rsidRDefault="002C24ED" w:rsidP="00BF0F1B">
      <w:pPr>
        <w:spacing w:after="22" w:line="259" w:lineRule="auto"/>
        <w:ind w:left="0" w:right="0" w:firstLine="0"/>
      </w:pPr>
      <w:r>
        <w:t xml:space="preserve"> Ann M. Kilby</w:t>
      </w:r>
      <w:r w:rsidR="001E2617">
        <w:t>, Secretary</w:t>
      </w:r>
    </w:p>
    <w:p w14:paraId="787DCA1A" w14:textId="77777777" w:rsidR="001F7FF7" w:rsidRDefault="001F7FF7">
      <w:pPr>
        <w:spacing w:after="160" w:line="259" w:lineRule="auto"/>
        <w:ind w:left="0" w:right="0" w:firstLine="0"/>
      </w:pPr>
      <w:r>
        <w:br w:type="page"/>
      </w:r>
    </w:p>
    <w:p w14:paraId="18780931" w14:textId="408C064E" w:rsidR="009129C4" w:rsidRDefault="001F7FF7" w:rsidP="001F7FF7">
      <w:pPr>
        <w:spacing w:after="22" w:line="259" w:lineRule="auto"/>
        <w:ind w:left="0" w:right="0" w:firstLine="0"/>
        <w:jc w:val="center"/>
      </w:pPr>
      <w:r>
        <w:lastRenderedPageBreak/>
        <w:t xml:space="preserve">Attachment </w:t>
      </w:r>
    </w:p>
    <w:p w14:paraId="56DABCF8" w14:textId="77777777" w:rsidR="001F7FF7" w:rsidRDefault="001F7FF7" w:rsidP="001F7FF7">
      <w:pPr>
        <w:spacing w:after="22" w:line="259" w:lineRule="auto"/>
        <w:ind w:left="0" w:right="0" w:firstLine="0"/>
        <w:jc w:val="center"/>
      </w:pPr>
    </w:p>
    <w:sectPr w:rsidR="001F7FF7" w:rsidSect="001E2617">
      <w:headerReference w:type="even" r:id="rId9"/>
      <w:headerReference w:type="default" r:id="rId10"/>
      <w:footerReference w:type="even" r:id="rId11"/>
      <w:footerReference w:type="default" r:id="rId12"/>
      <w:headerReference w:type="first" r:id="rId13"/>
      <w:footerReference w:type="first" r:id="rId14"/>
      <w:pgSz w:w="12240" w:h="15840"/>
      <w:pgMar w:top="1440" w:right="1483" w:bottom="1440"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6DA64" w14:textId="77777777" w:rsidR="001C6228" w:rsidRDefault="001C6228">
      <w:pPr>
        <w:spacing w:after="0" w:line="240" w:lineRule="auto"/>
      </w:pPr>
      <w:r>
        <w:separator/>
      </w:r>
    </w:p>
  </w:endnote>
  <w:endnote w:type="continuationSeparator" w:id="0">
    <w:p w14:paraId="5466DA6C" w14:textId="77777777" w:rsidR="001C6228" w:rsidRDefault="001C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C97EB"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4C24" w14:textId="6D2A4EAF" w:rsidR="00812543" w:rsidRDefault="00C7761B">
    <w:pPr>
      <w:spacing w:after="0" w:line="259" w:lineRule="auto"/>
      <w:ind w:left="44" w:right="0" w:firstLine="0"/>
      <w:jc w:val="center"/>
    </w:pPr>
    <w:r>
      <w:t xml:space="preserve">Page </w:t>
    </w:r>
    <w:r w:rsidR="00812543">
      <w:fldChar w:fldCharType="begin"/>
    </w:r>
    <w:r w:rsidR="00812543">
      <w:instrText xml:space="preserve"> PAGE   \* MERGEFORMAT </w:instrText>
    </w:r>
    <w:r w:rsidR="00812543">
      <w:fldChar w:fldCharType="separate"/>
    </w:r>
    <w:r w:rsidR="001E2617" w:rsidRPr="001E2617">
      <w:rPr>
        <w:noProof/>
        <w:sz w:val="22"/>
      </w:rPr>
      <w:t>2</w:t>
    </w:r>
    <w:r w:rsidR="0081254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43156"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B3DBA" w14:textId="77777777" w:rsidR="001C6228" w:rsidRDefault="001C6228">
      <w:pPr>
        <w:spacing w:after="0" w:line="240" w:lineRule="auto"/>
      </w:pPr>
      <w:r>
        <w:separator/>
      </w:r>
    </w:p>
  </w:footnote>
  <w:footnote w:type="continuationSeparator" w:id="0">
    <w:p w14:paraId="65DB52F0" w14:textId="77777777" w:rsidR="001C6228" w:rsidRDefault="001C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C61A"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7DA1A5B7" w14:textId="77777777" w:rsidR="00812543" w:rsidRDefault="00812543">
    <w:pPr>
      <w:spacing w:after="0" w:line="259" w:lineRule="auto"/>
      <w:ind w:left="0" w:righ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B950" w14:textId="75942B07" w:rsidR="00812543" w:rsidRDefault="00812543" w:rsidP="00BE11AF">
    <w:pPr>
      <w:tabs>
        <w:tab w:val="center" w:pos="4681"/>
      </w:tabs>
      <w:spacing w:after="0" w:line="259" w:lineRule="auto"/>
      <w:ind w:left="0" w:right="0" w:firstLine="0"/>
    </w:pPr>
    <w:r>
      <w:t xml:space="preserve"> </w:t>
    </w:r>
    <w:r>
      <w:tab/>
      <w:t>ROVAC TECHNOLOGY COMMITTEE</w:t>
    </w:r>
    <w:r w:rsidR="000D253A">
      <w:t xml:space="preserve"> </w:t>
    </w:r>
    <w:r w:rsidR="00DE4FC5">
      <w:t>FEBRUARY 27</w:t>
    </w:r>
    <w:r w:rsidR="00014535">
      <w:t>,20</w:t>
    </w:r>
    <w:r w:rsidR="00DE4FC5">
      <w:t>20</w:t>
    </w:r>
    <w:r w:rsidR="00014535">
      <w:t xml:space="preserve"> </w:t>
    </w:r>
    <w:r>
      <w:t xml:space="preserve">MEETING  </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6DE8"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542E4A3A" w14:textId="77777777" w:rsidR="00812543" w:rsidRDefault="00812543">
    <w:pPr>
      <w:spacing w:after="0" w:line="259" w:lineRule="auto"/>
      <w:ind w:left="0" w:righ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F4B"/>
    <w:multiLevelType w:val="hybridMultilevel"/>
    <w:tmpl w:val="DE12EAFA"/>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056655E8"/>
    <w:multiLevelType w:val="hybridMultilevel"/>
    <w:tmpl w:val="CE58A9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031656D"/>
    <w:multiLevelType w:val="hybridMultilevel"/>
    <w:tmpl w:val="9DF8C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173AB"/>
    <w:multiLevelType w:val="hybridMultilevel"/>
    <w:tmpl w:val="E506DAAA"/>
    <w:lvl w:ilvl="0" w:tplc="CFC8AC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7EF8"/>
    <w:multiLevelType w:val="hybridMultilevel"/>
    <w:tmpl w:val="AC2A33D8"/>
    <w:lvl w:ilvl="0" w:tplc="A25E969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042F91"/>
    <w:multiLevelType w:val="hybridMultilevel"/>
    <w:tmpl w:val="300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31D7E"/>
    <w:multiLevelType w:val="hybridMultilevel"/>
    <w:tmpl w:val="68B8D36C"/>
    <w:lvl w:ilvl="0" w:tplc="CFC8ACD4">
      <w:numFmt w:val="bullet"/>
      <w:lvlText w:val="-"/>
      <w:lvlJc w:val="left"/>
      <w:pPr>
        <w:ind w:left="730" w:hanging="360"/>
      </w:pPr>
      <w:rPr>
        <w:rFonts w:ascii="Calibri" w:eastAsia="Calibr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296F3B8C"/>
    <w:multiLevelType w:val="hybridMultilevel"/>
    <w:tmpl w:val="DBF01CA0"/>
    <w:lvl w:ilvl="0" w:tplc="CFC8AC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403C3"/>
    <w:multiLevelType w:val="hybridMultilevel"/>
    <w:tmpl w:val="F4E23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022EE0"/>
    <w:multiLevelType w:val="hybridMultilevel"/>
    <w:tmpl w:val="13725BD0"/>
    <w:lvl w:ilvl="0" w:tplc="EE84FA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E6856"/>
    <w:multiLevelType w:val="hybridMultilevel"/>
    <w:tmpl w:val="7D64D21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40E3E54"/>
    <w:multiLevelType w:val="hybridMultilevel"/>
    <w:tmpl w:val="E8664498"/>
    <w:lvl w:ilvl="0" w:tplc="CFC8AC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F0AB4"/>
    <w:multiLevelType w:val="hybridMultilevel"/>
    <w:tmpl w:val="04E64CCE"/>
    <w:lvl w:ilvl="0" w:tplc="0224A0A6">
      <w:start w:val="2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90" w:hanging="360"/>
      </w:pPr>
      <w:rPr>
        <w:rFonts w:ascii="Courier New" w:hAnsi="Courier New" w:cs="Courier New" w:hint="default"/>
      </w:rPr>
    </w:lvl>
    <w:lvl w:ilvl="2" w:tplc="04090005">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3" w15:restartNumberingAfterBreak="0">
    <w:nsid w:val="4B507D7D"/>
    <w:multiLevelType w:val="hybridMultilevel"/>
    <w:tmpl w:val="74ECE8DE"/>
    <w:lvl w:ilvl="0" w:tplc="0409000F">
      <w:start w:val="1"/>
      <w:numFmt w:val="decimal"/>
      <w:lvlText w:val="%1."/>
      <w:lvlJc w:val="left"/>
      <w:pPr>
        <w:ind w:left="370" w:hanging="360"/>
      </w:pPr>
      <w:rPr>
        <w:rFonts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4" w15:restartNumberingAfterBreak="0">
    <w:nsid w:val="51085639"/>
    <w:multiLevelType w:val="hybridMultilevel"/>
    <w:tmpl w:val="15F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D254D"/>
    <w:multiLevelType w:val="hybridMultilevel"/>
    <w:tmpl w:val="AE0E03FE"/>
    <w:lvl w:ilvl="0" w:tplc="0224A0A6">
      <w:start w:val="26"/>
      <w:numFmt w:val="bullet"/>
      <w:lvlText w:val="-"/>
      <w:lvlJc w:val="left"/>
      <w:pPr>
        <w:ind w:left="730" w:hanging="360"/>
      </w:pPr>
      <w:rPr>
        <w:rFonts w:ascii="Calibri" w:eastAsia="Calibri" w:hAnsi="Calibri" w:cs="Calibri"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5AFF3553"/>
    <w:multiLevelType w:val="hybridMultilevel"/>
    <w:tmpl w:val="DD7A1AC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15:restartNumberingAfterBreak="0">
    <w:nsid w:val="5B0B7148"/>
    <w:multiLevelType w:val="hybridMultilevel"/>
    <w:tmpl w:val="FD566C3C"/>
    <w:lvl w:ilvl="0" w:tplc="9C80479E">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8" w15:restartNumberingAfterBreak="0">
    <w:nsid w:val="61105CDA"/>
    <w:multiLevelType w:val="hybridMultilevel"/>
    <w:tmpl w:val="B26AFF24"/>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9" w15:restartNumberingAfterBreak="0">
    <w:nsid w:val="6ECF59E4"/>
    <w:multiLevelType w:val="hybridMultilevel"/>
    <w:tmpl w:val="7CD44E6C"/>
    <w:lvl w:ilvl="0" w:tplc="0224A0A6">
      <w:start w:val="26"/>
      <w:numFmt w:val="bullet"/>
      <w:lvlText w:val="-"/>
      <w:lvlJc w:val="left"/>
      <w:pPr>
        <w:ind w:left="730" w:hanging="360"/>
      </w:pPr>
      <w:rPr>
        <w:rFonts w:ascii="Calibri" w:eastAsia="Calibr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15:restartNumberingAfterBreak="0">
    <w:nsid w:val="7517562F"/>
    <w:multiLevelType w:val="hybridMultilevel"/>
    <w:tmpl w:val="42E47CB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1" w15:restartNumberingAfterBreak="0">
    <w:nsid w:val="765974DF"/>
    <w:multiLevelType w:val="hybridMultilevel"/>
    <w:tmpl w:val="A14EB024"/>
    <w:lvl w:ilvl="0" w:tplc="0224A0A6">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5"/>
  </w:num>
  <w:num w:numId="5">
    <w:abstractNumId w:val="14"/>
  </w:num>
  <w:num w:numId="6">
    <w:abstractNumId w:val="17"/>
  </w:num>
  <w:num w:numId="7">
    <w:abstractNumId w:val="13"/>
  </w:num>
  <w:num w:numId="8">
    <w:abstractNumId w:val="0"/>
  </w:num>
  <w:num w:numId="9">
    <w:abstractNumId w:val="21"/>
  </w:num>
  <w:num w:numId="10">
    <w:abstractNumId w:val="19"/>
  </w:num>
  <w:num w:numId="11">
    <w:abstractNumId w:val="12"/>
  </w:num>
  <w:num w:numId="12">
    <w:abstractNumId w:val="16"/>
  </w:num>
  <w:num w:numId="13">
    <w:abstractNumId w:val="20"/>
  </w:num>
  <w:num w:numId="14">
    <w:abstractNumId w:val="9"/>
  </w:num>
  <w:num w:numId="15">
    <w:abstractNumId w:val="7"/>
  </w:num>
  <w:num w:numId="16">
    <w:abstractNumId w:val="15"/>
  </w:num>
  <w:num w:numId="17">
    <w:abstractNumId w:val="11"/>
  </w:num>
  <w:num w:numId="18">
    <w:abstractNumId w:val="1"/>
  </w:num>
  <w:num w:numId="19">
    <w:abstractNumId w:val="18"/>
  </w:num>
  <w:num w:numId="20">
    <w:abstractNumId w:val="3"/>
  </w:num>
  <w:num w:numId="21">
    <w:abstractNumId w:val="6"/>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C4"/>
    <w:rsid w:val="00010065"/>
    <w:rsid w:val="000124E3"/>
    <w:rsid w:val="00014535"/>
    <w:rsid w:val="00017670"/>
    <w:rsid w:val="00035F4F"/>
    <w:rsid w:val="00050003"/>
    <w:rsid w:val="000949C8"/>
    <w:rsid w:val="000B04DA"/>
    <w:rsid w:val="000B6615"/>
    <w:rsid w:val="000C6593"/>
    <w:rsid w:val="000D099B"/>
    <w:rsid w:val="000D253A"/>
    <w:rsid w:val="000E4EB8"/>
    <w:rsid w:val="001249F5"/>
    <w:rsid w:val="00146BF5"/>
    <w:rsid w:val="0015176D"/>
    <w:rsid w:val="00161457"/>
    <w:rsid w:val="00187492"/>
    <w:rsid w:val="00192101"/>
    <w:rsid w:val="00192253"/>
    <w:rsid w:val="00197C6E"/>
    <w:rsid w:val="001A1EB6"/>
    <w:rsid w:val="001A7648"/>
    <w:rsid w:val="001B4586"/>
    <w:rsid w:val="001B7655"/>
    <w:rsid w:val="001C01B1"/>
    <w:rsid w:val="001C6228"/>
    <w:rsid w:val="001D3F26"/>
    <w:rsid w:val="001E1A7F"/>
    <w:rsid w:val="001E2617"/>
    <w:rsid w:val="001F5A5F"/>
    <w:rsid w:val="001F7FF7"/>
    <w:rsid w:val="002057D1"/>
    <w:rsid w:val="00210BC0"/>
    <w:rsid w:val="00212E28"/>
    <w:rsid w:val="00221327"/>
    <w:rsid w:val="00222A83"/>
    <w:rsid w:val="002305BA"/>
    <w:rsid w:val="0023783E"/>
    <w:rsid w:val="00241F26"/>
    <w:rsid w:val="002468AE"/>
    <w:rsid w:val="00247297"/>
    <w:rsid w:val="00261CD6"/>
    <w:rsid w:val="00261E48"/>
    <w:rsid w:val="00263DFC"/>
    <w:rsid w:val="00266119"/>
    <w:rsid w:val="00266A5C"/>
    <w:rsid w:val="0027239D"/>
    <w:rsid w:val="002743B1"/>
    <w:rsid w:val="002972C2"/>
    <w:rsid w:val="002A1755"/>
    <w:rsid w:val="002C24ED"/>
    <w:rsid w:val="002D5DF3"/>
    <w:rsid w:val="002D7D72"/>
    <w:rsid w:val="002F4499"/>
    <w:rsid w:val="00306566"/>
    <w:rsid w:val="00310560"/>
    <w:rsid w:val="00327759"/>
    <w:rsid w:val="003342F9"/>
    <w:rsid w:val="0034022E"/>
    <w:rsid w:val="00344551"/>
    <w:rsid w:val="0035224F"/>
    <w:rsid w:val="0036001A"/>
    <w:rsid w:val="003604D7"/>
    <w:rsid w:val="00361E8F"/>
    <w:rsid w:val="00372BEC"/>
    <w:rsid w:val="003805EE"/>
    <w:rsid w:val="003843B7"/>
    <w:rsid w:val="0039226A"/>
    <w:rsid w:val="003B5D49"/>
    <w:rsid w:val="003B7EA4"/>
    <w:rsid w:val="003C0442"/>
    <w:rsid w:val="003C3B59"/>
    <w:rsid w:val="003C6DF2"/>
    <w:rsid w:val="003D6702"/>
    <w:rsid w:val="003E314E"/>
    <w:rsid w:val="003F3972"/>
    <w:rsid w:val="00415300"/>
    <w:rsid w:val="004203C2"/>
    <w:rsid w:val="004313F6"/>
    <w:rsid w:val="00447444"/>
    <w:rsid w:val="0046769C"/>
    <w:rsid w:val="00483266"/>
    <w:rsid w:val="004A5025"/>
    <w:rsid w:val="004B071E"/>
    <w:rsid w:val="004B4A2C"/>
    <w:rsid w:val="004C2C43"/>
    <w:rsid w:val="004C4985"/>
    <w:rsid w:val="004D2A9D"/>
    <w:rsid w:val="0050480B"/>
    <w:rsid w:val="005071F6"/>
    <w:rsid w:val="00510482"/>
    <w:rsid w:val="00542BA2"/>
    <w:rsid w:val="00544782"/>
    <w:rsid w:val="005572CF"/>
    <w:rsid w:val="00562280"/>
    <w:rsid w:val="00575713"/>
    <w:rsid w:val="00576EE7"/>
    <w:rsid w:val="005834E4"/>
    <w:rsid w:val="0059051E"/>
    <w:rsid w:val="00592451"/>
    <w:rsid w:val="005A6E43"/>
    <w:rsid w:val="005A6EF1"/>
    <w:rsid w:val="005C6983"/>
    <w:rsid w:val="005D0CA8"/>
    <w:rsid w:val="005D149C"/>
    <w:rsid w:val="0060781F"/>
    <w:rsid w:val="006121D5"/>
    <w:rsid w:val="006132C2"/>
    <w:rsid w:val="00615B57"/>
    <w:rsid w:val="00623531"/>
    <w:rsid w:val="006325FD"/>
    <w:rsid w:val="00641E9D"/>
    <w:rsid w:val="0064551C"/>
    <w:rsid w:val="00650C1B"/>
    <w:rsid w:val="0065219F"/>
    <w:rsid w:val="00656647"/>
    <w:rsid w:val="006650DF"/>
    <w:rsid w:val="006676C5"/>
    <w:rsid w:val="00667724"/>
    <w:rsid w:val="00681254"/>
    <w:rsid w:val="0068528F"/>
    <w:rsid w:val="006D4736"/>
    <w:rsid w:val="006D5109"/>
    <w:rsid w:val="006D674D"/>
    <w:rsid w:val="006E0FE1"/>
    <w:rsid w:val="006E3AE9"/>
    <w:rsid w:val="006E5D87"/>
    <w:rsid w:val="007011A0"/>
    <w:rsid w:val="007063FE"/>
    <w:rsid w:val="00717540"/>
    <w:rsid w:val="00722DB9"/>
    <w:rsid w:val="00724722"/>
    <w:rsid w:val="00734AF4"/>
    <w:rsid w:val="00737018"/>
    <w:rsid w:val="007435BB"/>
    <w:rsid w:val="00745AAE"/>
    <w:rsid w:val="0078035B"/>
    <w:rsid w:val="00783846"/>
    <w:rsid w:val="00796F0F"/>
    <w:rsid w:val="007D29E9"/>
    <w:rsid w:val="007D5C5D"/>
    <w:rsid w:val="007D637E"/>
    <w:rsid w:val="007D7973"/>
    <w:rsid w:val="007E2F17"/>
    <w:rsid w:val="007E6A55"/>
    <w:rsid w:val="007F799C"/>
    <w:rsid w:val="00812543"/>
    <w:rsid w:val="0082220B"/>
    <w:rsid w:val="00840F3A"/>
    <w:rsid w:val="00865B01"/>
    <w:rsid w:val="00865DD4"/>
    <w:rsid w:val="00866212"/>
    <w:rsid w:val="008940E0"/>
    <w:rsid w:val="008B05E6"/>
    <w:rsid w:val="008B1C6E"/>
    <w:rsid w:val="008B303B"/>
    <w:rsid w:val="008B5BFF"/>
    <w:rsid w:val="008B6E15"/>
    <w:rsid w:val="008C32B0"/>
    <w:rsid w:val="008E47A7"/>
    <w:rsid w:val="008F2B33"/>
    <w:rsid w:val="008F7219"/>
    <w:rsid w:val="009049D2"/>
    <w:rsid w:val="00907155"/>
    <w:rsid w:val="009129C4"/>
    <w:rsid w:val="00917AFD"/>
    <w:rsid w:val="00921127"/>
    <w:rsid w:val="00954298"/>
    <w:rsid w:val="0095457F"/>
    <w:rsid w:val="00963875"/>
    <w:rsid w:val="0096465A"/>
    <w:rsid w:val="00971C05"/>
    <w:rsid w:val="0098168E"/>
    <w:rsid w:val="00992825"/>
    <w:rsid w:val="00993BF9"/>
    <w:rsid w:val="009951D2"/>
    <w:rsid w:val="009A064B"/>
    <w:rsid w:val="009A5C52"/>
    <w:rsid w:val="009B3A6D"/>
    <w:rsid w:val="009C0278"/>
    <w:rsid w:val="009E3609"/>
    <w:rsid w:val="00A0470F"/>
    <w:rsid w:val="00A11315"/>
    <w:rsid w:val="00A12A64"/>
    <w:rsid w:val="00A14CA0"/>
    <w:rsid w:val="00A17F88"/>
    <w:rsid w:val="00A26510"/>
    <w:rsid w:val="00A519D9"/>
    <w:rsid w:val="00A773DF"/>
    <w:rsid w:val="00A85530"/>
    <w:rsid w:val="00AC7886"/>
    <w:rsid w:val="00AD2242"/>
    <w:rsid w:val="00AD47E0"/>
    <w:rsid w:val="00AF290C"/>
    <w:rsid w:val="00AF523E"/>
    <w:rsid w:val="00B0273B"/>
    <w:rsid w:val="00B02A99"/>
    <w:rsid w:val="00B02E1F"/>
    <w:rsid w:val="00B10A05"/>
    <w:rsid w:val="00B13BAF"/>
    <w:rsid w:val="00B16A90"/>
    <w:rsid w:val="00B23A55"/>
    <w:rsid w:val="00B34281"/>
    <w:rsid w:val="00B42FDF"/>
    <w:rsid w:val="00B4496F"/>
    <w:rsid w:val="00B51C4E"/>
    <w:rsid w:val="00B532B4"/>
    <w:rsid w:val="00B66E69"/>
    <w:rsid w:val="00BB1C3B"/>
    <w:rsid w:val="00BB3F7D"/>
    <w:rsid w:val="00BC0636"/>
    <w:rsid w:val="00BD6284"/>
    <w:rsid w:val="00BE11AF"/>
    <w:rsid w:val="00BE4B3A"/>
    <w:rsid w:val="00BE538E"/>
    <w:rsid w:val="00BF0F1B"/>
    <w:rsid w:val="00BF153A"/>
    <w:rsid w:val="00C167C0"/>
    <w:rsid w:val="00C2337A"/>
    <w:rsid w:val="00C30164"/>
    <w:rsid w:val="00C31B74"/>
    <w:rsid w:val="00C42D71"/>
    <w:rsid w:val="00C43A41"/>
    <w:rsid w:val="00C43FC4"/>
    <w:rsid w:val="00C4402C"/>
    <w:rsid w:val="00C541DC"/>
    <w:rsid w:val="00C564F6"/>
    <w:rsid w:val="00C56A9B"/>
    <w:rsid w:val="00C64301"/>
    <w:rsid w:val="00C70E94"/>
    <w:rsid w:val="00C75E5D"/>
    <w:rsid w:val="00C7761B"/>
    <w:rsid w:val="00CB3B11"/>
    <w:rsid w:val="00CE0C87"/>
    <w:rsid w:val="00CE3F7F"/>
    <w:rsid w:val="00CE7274"/>
    <w:rsid w:val="00CF21E0"/>
    <w:rsid w:val="00CF2325"/>
    <w:rsid w:val="00CF4181"/>
    <w:rsid w:val="00D00D22"/>
    <w:rsid w:val="00D01684"/>
    <w:rsid w:val="00D15B88"/>
    <w:rsid w:val="00D22622"/>
    <w:rsid w:val="00D33E3F"/>
    <w:rsid w:val="00D41269"/>
    <w:rsid w:val="00D441E0"/>
    <w:rsid w:val="00D566A1"/>
    <w:rsid w:val="00D72494"/>
    <w:rsid w:val="00D85250"/>
    <w:rsid w:val="00DC4534"/>
    <w:rsid w:val="00DD31A7"/>
    <w:rsid w:val="00DE1D7F"/>
    <w:rsid w:val="00DE276E"/>
    <w:rsid w:val="00DE4FC5"/>
    <w:rsid w:val="00E07377"/>
    <w:rsid w:val="00E24261"/>
    <w:rsid w:val="00E3696C"/>
    <w:rsid w:val="00E42AB1"/>
    <w:rsid w:val="00E50857"/>
    <w:rsid w:val="00E56CCA"/>
    <w:rsid w:val="00E60578"/>
    <w:rsid w:val="00E61B42"/>
    <w:rsid w:val="00E71817"/>
    <w:rsid w:val="00E91CB6"/>
    <w:rsid w:val="00EA1D52"/>
    <w:rsid w:val="00EA63EF"/>
    <w:rsid w:val="00EB4529"/>
    <w:rsid w:val="00EB495D"/>
    <w:rsid w:val="00EC3D32"/>
    <w:rsid w:val="00EC4EFC"/>
    <w:rsid w:val="00EC527F"/>
    <w:rsid w:val="00EF1C77"/>
    <w:rsid w:val="00EF3047"/>
    <w:rsid w:val="00F00FC6"/>
    <w:rsid w:val="00F1345E"/>
    <w:rsid w:val="00F21527"/>
    <w:rsid w:val="00F2189C"/>
    <w:rsid w:val="00F30979"/>
    <w:rsid w:val="00F31A54"/>
    <w:rsid w:val="00F41357"/>
    <w:rsid w:val="00F448B6"/>
    <w:rsid w:val="00F47845"/>
    <w:rsid w:val="00F47E0D"/>
    <w:rsid w:val="00F57134"/>
    <w:rsid w:val="00F57D10"/>
    <w:rsid w:val="00F62546"/>
    <w:rsid w:val="00F8389D"/>
    <w:rsid w:val="00F92859"/>
    <w:rsid w:val="00F94D6F"/>
    <w:rsid w:val="00FB3F85"/>
    <w:rsid w:val="00FB6549"/>
    <w:rsid w:val="00FD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601A8"/>
  <w15:docId w15:val="{A48638E5-21E6-4F8E-B294-BC569F5A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8" w:lineRule="auto"/>
      <w:ind w:left="10" w:right="43"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19F"/>
    <w:pPr>
      <w:ind w:left="720"/>
      <w:contextualSpacing/>
    </w:pPr>
  </w:style>
  <w:style w:type="table" w:styleId="TableGrid">
    <w:name w:val="Table Grid"/>
    <w:basedOn w:val="TableNormal"/>
    <w:uiPriority w:val="39"/>
    <w:rsid w:val="001C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42"/>
    <w:rPr>
      <w:rFonts w:ascii="Tahoma" w:eastAsia="Calibri" w:hAnsi="Tahoma" w:cs="Tahoma"/>
      <w:color w:val="000000"/>
      <w:sz w:val="16"/>
      <w:szCs w:val="16"/>
    </w:rPr>
  </w:style>
  <w:style w:type="character" w:styleId="Hyperlink">
    <w:name w:val="Hyperlink"/>
    <w:basedOn w:val="DefaultParagraphFont"/>
    <w:uiPriority w:val="99"/>
    <w:unhideWhenUsed/>
    <w:rsid w:val="007E6A55"/>
    <w:rPr>
      <w:color w:val="0563C1" w:themeColor="hyperlink"/>
      <w:u w:val="single"/>
    </w:rPr>
  </w:style>
  <w:style w:type="character" w:styleId="UnresolvedMention">
    <w:name w:val="Unresolved Mention"/>
    <w:basedOn w:val="DefaultParagraphFont"/>
    <w:uiPriority w:val="99"/>
    <w:semiHidden/>
    <w:unhideWhenUsed/>
    <w:rsid w:val="007E6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vactechcomm@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75C2-797D-49A1-9B8E-C48B9A36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March 29 2018 minutes</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2018 minutes</dc:title>
  <dc:creator>Ann</dc:creator>
  <cp:keywords>tech</cp:keywords>
  <cp:lastModifiedBy>Ann Kilby</cp:lastModifiedBy>
  <cp:revision>10</cp:revision>
  <cp:lastPrinted>2018-06-01T18:39:00Z</cp:lastPrinted>
  <dcterms:created xsi:type="dcterms:W3CDTF">2020-03-01T22:43:00Z</dcterms:created>
  <dcterms:modified xsi:type="dcterms:W3CDTF">2020-06-08T22:11:00Z</dcterms:modified>
</cp:coreProperties>
</file>