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2AD4" w14:textId="4C29661D" w:rsidR="006B09F1" w:rsidRPr="00FF4813" w:rsidRDefault="004E23C7" w:rsidP="00F35616">
      <w:pPr>
        <w:jc w:val="center"/>
        <w:rPr>
          <w:rFonts w:ascii="Times New Roman" w:hAnsi="Times New Roman" w:cs="Times New Roman"/>
          <w:sz w:val="24"/>
          <w:szCs w:val="24"/>
        </w:rPr>
      </w:pPr>
      <w:r w:rsidRPr="00FF4813">
        <w:rPr>
          <w:rFonts w:ascii="Times New Roman" w:hAnsi="Times New Roman" w:cs="Times New Roman"/>
          <w:sz w:val="24"/>
          <w:szCs w:val="24"/>
        </w:rPr>
        <w:t>Handbook Committee Meeting Minutes</w:t>
      </w:r>
    </w:p>
    <w:p w14:paraId="6B3F4EAF" w14:textId="2D227CAF" w:rsidR="00F35616" w:rsidRPr="00FF4813" w:rsidRDefault="00F35616" w:rsidP="00F35616">
      <w:pPr>
        <w:jc w:val="center"/>
        <w:rPr>
          <w:rFonts w:ascii="Times New Roman" w:hAnsi="Times New Roman" w:cs="Times New Roman"/>
          <w:sz w:val="24"/>
          <w:szCs w:val="24"/>
        </w:rPr>
      </w:pPr>
      <w:r w:rsidRPr="00FF4813">
        <w:rPr>
          <w:rFonts w:ascii="Times New Roman" w:hAnsi="Times New Roman" w:cs="Times New Roman"/>
          <w:sz w:val="24"/>
          <w:szCs w:val="24"/>
        </w:rPr>
        <w:t>Submitted by Darlene Burrell</w:t>
      </w:r>
    </w:p>
    <w:p w14:paraId="0B795961" w14:textId="2E00DF0B" w:rsidR="004E23C7" w:rsidRPr="00FF4813" w:rsidRDefault="009E5F99" w:rsidP="00F35616">
      <w:pPr>
        <w:jc w:val="center"/>
        <w:rPr>
          <w:rFonts w:ascii="Times New Roman" w:hAnsi="Times New Roman" w:cs="Times New Roman"/>
          <w:sz w:val="24"/>
          <w:szCs w:val="24"/>
        </w:rPr>
      </w:pPr>
      <w:r w:rsidRPr="00FF4813">
        <w:rPr>
          <w:rFonts w:ascii="Times New Roman" w:hAnsi="Times New Roman" w:cs="Times New Roman"/>
          <w:sz w:val="24"/>
          <w:szCs w:val="24"/>
        </w:rPr>
        <w:t>January 2</w:t>
      </w:r>
      <w:r w:rsidR="004E23C7" w:rsidRPr="00FF4813">
        <w:rPr>
          <w:rFonts w:ascii="Times New Roman" w:hAnsi="Times New Roman" w:cs="Times New Roman"/>
          <w:sz w:val="24"/>
          <w:szCs w:val="24"/>
        </w:rPr>
        <w:t>7, 202</w:t>
      </w:r>
      <w:r w:rsidRPr="00FF4813">
        <w:rPr>
          <w:rFonts w:ascii="Times New Roman" w:hAnsi="Times New Roman" w:cs="Times New Roman"/>
          <w:sz w:val="24"/>
          <w:szCs w:val="24"/>
        </w:rPr>
        <w:t xml:space="preserve">2 </w:t>
      </w:r>
      <w:r w:rsidR="00B63893" w:rsidRPr="00FF4813">
        <w:rPr>
          <w:rFonts w:ascii="Times New Roman" w:hAnsi="Times New Roman" w:cs="Times New Roman"/>
          <w:sz w:val="24"/>
          <w:szCs w:val="24"/>
        </w:rPr>
        <w:t xml:space="preserve">from </w:t>
      </w:r>
      <w:r w:rsidR="004E23C7" w:rsidRPr="00FF4813">
        <w:rPr>
          <w:rFonts w:ascii="Times New Roman" w:hAnsi="Times New Roman" w:cs="Times New Roman"/>
          <w:sz w:val="24"/>
          <w:szCs w:val="24"/>
        </w:rPr>
        <w:t xml:space="preserve">10 a.m. </w:t>
      </w:r>
      <w:r w:rsidR="00B63893" w:rsidRPr="00FF4813">
        <w:rPr>
          <w:rFonts w:ascii="Times New Roman" w:hAnsi="Times New Roman" w:cs="Times New Roman"/>
          <w:sz w:val="24"/>
          <w:szCs w:val="24"/>
        </w:rPr>
        <w:t xml:space="preserve">to </w:t>
      </w:r>
      <w:r w:rsidRPr="00FF4813">
        <w:rPr>
          <w:rFonts w:ascii="Times New Roman" w:hAnsi="Times New Roman" w:cs="Times New Roman"/>
          <w:sz w:val="24"/>
          <w:szCs w:val="24"/>
        </w:rPr>
        <w:t>1</w:t>
      </w:r>
      <w:r w:rsidR="00B63893" w:rsidRPr="00FF4813">
        <w:rPr>
          <w:rFonts w:ascii="Times New Roman" w:hAnsi="Times New Roman" w:cs="Times New Roman"/>
          <w:sz w:val="24"/>
          <w:szCs w:val="24"/>
        </w:rPr>
        <w:t xml:space="preserve"> p.m.</w:t>
      </w:r>
    </w:p>
    <w:p w14:paraId="2D145ED6" w14:textId="7076E8B2" w:rsidR="004E23C7" w:rsidRPr="00FF4813" w:rsidRDefault="00B63893" w:rsidP="00F35616">
      <w:pPr>
        <w:jc w:val="center"/>
        <w:rPr>
          <w:rFonts w:ascii="Times New Roman" w:hAnsi="Times New Roman" w:cs="Times New Roman"/>
          <w:sz w:val="24"/>
          <w:szCs w:val="24"/>
        </w:rPr>
      </w:pPr>
      <w:r w:rsidRPr="00FF4813">
        <w:rPr>
          <w:rFonts w:ascii="Times New Roman" w:hAnsi="Times New Roman" w:cs="Times New Roman"/>
          <w:sz w:val="24"/>
          <w:szCs w:val="24"/>
        </w:rPr>
        <w:t xml:space="preserve">Meeting was held </w:t>
      </w:r>
      <w:r w:rsidR="004E23C7" w:rsidRPr="00FF4813">
        <w:rPr>
          <w:rFonts w:ascii="Times New Roman" w:hAnsi="Times New Roman" w:cs="Times New Roman"/>
          <w:sz w:val="24"/>
          <w:szCs w:val="24"/>
        </w:rPr>
        <w:t>at the Cromwell Town Hall and Zoom</w:t>
      </w:r>
      <w:r w:rsidRPr="00FF4813">
        <w:rPr>
          <w:rFonts w:ascii="Times New Roman" w:hAnsi="Times New Roman" w:cs="Times New Roman"/>
          <w:sz w:val="24"/>
          <w:szCs w:val="24"/>
        </w:rPr>
        <w:t>.</w:t>
      </w:r>
    </w:p>
    <w:p w14:paraId="746D7073" w14:textId="5F8B1309" w:rsidR="004E23C7" w:rsidRPr="00FF4813" w:rsidRDefault="004E23C7">
      <w:pPr>
        <w:rPr>
          <w:rFonts w:ascii="Times New Roman" w:hAnsi="Times New Roman" w:cs="Times New Roman"/>
          <w:sz w:val="24"/>
          <w:szCs w:val="24"/>
        </w:rPr>
      </w:pPr>
      <w:r w:rsidRPr="00FF4813">
        <w:rPr>
          <w:rFonts w:ascii="Times New Roman" w:hAnsi="Times New Roman" w:cs="Times New Roman"/>
          <w:sz w:val="24"/>
          <w:szCs w:val="24"/>
        </w:rPr>
        <w:t>Nine committee members were in attendance</w:t>
      </w:r>
      <w:r w:rsidR="00B63893" w:rsidRPr="00FF4813">
        <w:rPr>
          <w:rFonts w:ascii="Times New Roman" w:hAnsi="Times New Roman" w:cs="Times New Roman"/>
          <w:sz w:val="24"/>
          <w:szCs w:val="24"/>
        </w:rPr>
        <w:t xml:space="preserve">. </w:t>
      </w:r>
      <w:r w:rsidR="00E32F05" w:rsidRPr="00FF4813">
        <w:rPr>
          <w:rFonts w:ascii="Times New Roman" w:hAnsi="Times New Roman" w:cs="Times New Roman"/>
          <w:sz w:val="24"/>
          <w:szCs w:val="24"/>
        </w:rPr>
        <w:t xml:space="preserve">Four </w:t>
      </w:r>
      <w:r w:rsidR="00B63893" w:rsidRPr="00FF4813">
        <w:rPr>
          <w:rFonts w:ascii="Times New Roman" w:hAnsi="Times New Roman" w:cs="Times New Roman"/>
          <w:sz w:val="24"/>
          <w:szCs w:val="24"/>
        </w:rPr>
        <w:t>attend</w:t>
      </w:r>
      <w:r w:rsidR="00E32F05" w:rsidRPr="00FF4813">
        <w:rPr>
          <w:rFonts w:ascii="Times New Roman" w:hAnsi="Times New Roman" w:cs="Times New Roman"/>
          <w:sz w:val="24"/>
          <w:szCs w:val="24"/>
        </w:rPr>
        <w:t>ed in-person:</w:t>
      </w:r>
      <w:r w:rsidR="00B63893" w:rsidRPr="00FF4813">
        <w:rPr>
          <w:rFonts w:ascii="Times New Roman" w:hAnsi="Times New Roman" w:cs="Times New Roman"/>
          <w:sz w:val="24"/>
          <w:szCs w:val="24"/>
        </w:rPr>
        <w:t xml:space="preserve"> Darlene Burrell, Anne </w:t>
      </w:r>
      <w:proofErr w:type="spellStart"/>
      <w:r w:rsidR="00B63893" w:rsidRPr="00FF4813">
        <w:rPr>
          <w:rFonts w:ascii="Times New Roman" w:hAnsi="Times New Roman" w:cs="Times New Roman"/>
          <w:sz w:val="24"/>
          <w:szCs w:val="24"/>
        </w:rPr>
        <w:t>Greineder</w:t>
      </w:r>
      <w:proofErr w:type="spellEnd"/>
      <w:r w:rsidR="00B63893" w:rsidRPr="00FF4813">
        <w:rPr>
          <w:rFonts w:ascii="Times New Roman" w:hAnsi="Times New Roman" w:cs="Times New Roman"/>
          <w:sz w:val="24"/>
          <w:szCs w:val="24"/>
        </w:rPr>
        <w:t xml:space="preserve">, Monita Hebert &amp; Alice Kelly.  </w:t>
      </w:r>
      <w:r w:rsidR="009E5F99" w:rsidRPr="00FF4813">
        <w:rPr>
          <w:rFonts w:ascii="Times New Roman" w:hAnsi="Times New Roman" w:cs="Times New Roman"/>
          <w:sz w:val="24"/>
          <w:szCs w:val="24"/>
        </w:rPr>
        <w:t>Three</w:t>
      </w:r>
      <w:r w:rsidR="00E32F05" w:rsidRPr="00FF4813">
        <w:rPr>
          <w:rFonts w:ascii="Times New Roman" w:hAnsi="Times New Roman" w:cs="Times New Roman"/>
          <w:sz w:val="24"/>
          <w:szCs w:val="24"/>
        </w:rPr>
        <w:t xml:space="preserve"> a</w:t>
      </w:r>
      <w:r w:rsidRPr="00FF4813">
        <w:rPr>
          <w:rFonts w:ascii="Times New Roman" w:hAnsi="Times New Roman" w:cs="Times New Roman"/>
          <w:sz w:val="24"/>
          <w:szCs w:val="24"/>
        </w:rPr>
        <w:t xml:space="preserve">ttended by Zoom: Karen </w:t>
      </w:r>
      <w:proofErr w:type="spellStart"/>
      <w:r w:rsidRPr="00FF4813">
        <w:rPr>
          <w:rFonts w:ascii="Times New Roman" w:hAnsi="Times New Roman" w:cs="Times New Roman"/>
          <w:sz w:val="24"/>
          <w:szCs w:val="24"/>
        </w:rPr>
        <w:t>Birck</w:t>
      </w:r>
      <w:proofErr w:type="spellEnd"/>
      <w:r w:rsidRPr="00FF4813">
        <w:rPr>
          <w:rFonts w:ascii="Times New Roman" w:hAnsi="Times New Roman" w:cs="Times New Roman"/>
          <w:sz w:val="24"/>
          <w:szCs w:val="24"/>
        </w:rPr>
        <w:t>, Dotti Dori, &amp; Jim Simon</w:t>
      </w:r>
    </w:p>
    <w:p w14:paraId="7428F40C" w14:textId="08B69353" w:rsidR="00BC64FE" w:rsidRPr="00FF4813" w:rsidRDefault="00B63893">
      <w:pPr>
        <w:rPr>
          <w:rFonts w:ascii="Times New Roman" w:hAnsi="Times New Roman" w:cs="Times New Roman"/>
          <w:sz w:val="24"/>
          <w:szCs w:val="24"/>
        </w:rPr>
      </w:pPr>
      <w:r w:rsidRPr="00FF4813">
        <w:rPr>
          <w:rFonts w:ascii="Times New Roman" w:hAnsi="Times New Roman" w:cs="Times New Roman"/>
          <w:sz w:val="24"/>
          <w:szCs w:val="24"/>
        </w:rPr>
        <w:t xml:space="preserve">Prior to the meeting committee member </w:t>
      </w:r>
      <w:r w:rsidR="009E5F99" w:rsidRPr="00FF4813">
        <w:rPr>
          <w:rFonts w:ascii="Times New Roman" w:hAnsi="Times New Roman" w:cs="Times New Roman"/>
          <w:sz w:val="24"/>
          <w:szCs w:val="24"/>
        </w:rPr>
        <w:t xml:space="preserve">reviewed </w:t>
      </w:r>
      <w:r w:rsidRPr="00FF4813">
        <w:rPr>
          <w:rFonts w:ascii="Times New Roman" w:hAnsi="Times New Roman" w:cs="Times New Roman"/>
          <w:sz w:val="24"/>
          <w:szCs w:val="24"/>
        </w:rPr>
        <w:t>assigned chapters</w:t>
      </w:r>
      <w:r w:rsidR="009E5F99" w:rsidRPr="00FF4813">
        <w:rPr>
          <w:rFonts w:ascii="Times New Roman" w:hAnsi="Times New Roman" w:cs="Times New Roman"/>
          <w:sz w:val="24"/>
          <w:szCs w:val="24"/>
        </w:rPr>
        <w:t xml:space="preserve">.  They investigated areas they were not sure of </w:t>
      </w:r>
      <w:r w:rsidRPr="00FF4813">
        <w:rPr>
          <w:rFonts w:ascii="Times New Roman" w:hAnsi="Times New Roman" w:cs="Times New Roman"/>
          <w:sz w:val="24"/>
          <w:szCs w:val="24"/>
        </w:rPr>
        <w:t xml:space="preserve">and </w:t>
      </w:r>
      <w:r w:rsidR="004C4987" w:rsidRPr="00FF4813">
        <w:rPr>
          <w:rFonts w:ascii="Times New Roman" w:hAnsi="Times New Roman" w:cs="Times New Roman"/>
          <w:sz w:val="24"/>
          <w:szCs w:val="24"/>
        </w:rPr>
        <w:t>provide input to the committee</w:t>
      </w:r>
      <w:r w:rsidR="009E5F99" w:rsidRPr="00FF4813">
        <w:rPr>
          <w:rFonts w:ascii="Times New Roman" w:hAnsi="Times New Roman" w:cs="Times New Roman"/>
          <w:sz w:val="24"/>
          <w:szCs w:val="24"/>
        </w:rPr>
        <w:t xml:space="preserve">.  </w:t>
      </w:r>
      <w:r w:rsidR="00FE1726" w:rsidRPr="00FF4813">
        <w:rPr>
          <w:rFonts w:ascii="Times New Roman" w:hAnsi="Times New Roman" w:cs="Times New Roman"/>
          <w:sz w:val="24"/>
          <w:szCs w:val="24"/>
        </w:rPr>
        <w:t xml:space="preserve">  </w:t>
      </w:r>
    </w:p>
    <w:p w14:paraId="755EC79A" w14:textId="77777777" w:rsidR="0088048C" w:rsidRPr="00FF4813" w:rsidRDefault="00853A43" w:rsidP="000A6685">
      <w:pPr>
        <w:rPr>
          <w:rFonts w:ascii="Times New Roman" w:hAnsi="Times New Roman" w:cs="Times New Roman"/>
          <w:sz w:val="24"/>
          <w:szCs w:val="24"/>
        </w:rPr>
      </w:pPr>
      <w:r w:rsidRPr="00FF4813">
        <w:rPr>
          <w:rFonts w:ascii="Times New Roman" w:hAnsi="Times New Roman" w:cs="Times New Roman"/>
          <w:sz w:val="24"/>
          <w:szCs w:val="24"/>
        </w:rPr>
        <w:t xml:space="preserve">At the meeting </w:t>
      </w:r>
      <w:r w:rsidR="009E5F99" w:rsidRPr="00FF4813">
        <w:rPr>
          <w:rFonts w:ascii="Times New Roman" w:hAnsi="Times New Roman" w:cs="Times New Roman"/>
          <w:sz w:val="24"/>
          <w:szCs w:val="24"/>
        </w:rPr>
        <w:t xml:space="preserve">the </w:t>
      </w:r>
      <w:r w:rsidR="00171F7E" w:rsidRPr="00FF4813">
        <w:rPr>
          <w:rFonts w:ascii="Times New Roman" w:hAnsi="Times New Roman" w:cs="Times New Roman"/>
          <w:sz w:val="24"/>
          <w:szCs w:val="24"/>
        </w:rPr>
        <w:t xml:space="preserve">committee member discussed their suggested changes, </w:t>
      </w:r>
      <w:proofErr w:type="gramStart"/>
      <w:r w:rsidR="00171F7E" w:rsidRPr="00FF4813">
        <w:rPr>
          <w:rFonts w:ascii="Times New Roman" w:hAnsi="Times New Roman" w:cs="Times New Roman"/>
          <w:sz w:val="24"/>
          <w:szCs w:val="24"/>
        </w:rPr>
        <w:t>additions</w:t>
      </w:r>
      <w:proofErr w:type="gramEnd"/>
      <w:r w:rsidR="00171F7E" w:rsidRPr="00FF4813">
        <w:rPr>
          <w:rFonts w:ascii="Times New Roman" w:hAnsi="Times New Roman" w:cs="Times New Roman"/>
          <w:sz w:val="24"/>
          <w:szCs w:val="24"/>
        </w:rPr>
        <w:t xml:space="preserve"> and deletions.  The </w:t>
      </w:r>
      <w:r w:rsidR="009E5F99" w:rsidRPr="00FF4813">
        <w:rPr>
          <w:rFonts w:ascii="Times New Roman" w:hAnsi="Times New Roman" w:cs="Times New Roman"/>
          <w:sz w:val="24"/>
          <w:szCs w:val="24"/>
        </w:rPr>
        <w:t xml:space="preserve">group </w:t>
      </w:r>
      <w:r w:rsidR="00171F7E" w:rsidRPr="00FF4813">
        <w:rPr>
          <w:rFonts w:ascii="Times New Roman" w:hAnsi="Times New Roman" w:cs="Times New Roman"/>
          <w:sz w:val="24"/>
          <w:szCs w:val="24"/>
        </w:rPr>
        <w:t xml:space="preserve">voted on what was or was not to be changed in the handbook.  There were some suggestions the group did not approve, with some needing more research.  </w:t>
      </w:r>
      <w:r w:rsidR="00A12D95" w:rsidRPr="00FF4813">
        <w:rPr>
          <w:rFonts w:ascii="Times New Roman" w:hAnsi="Times New Roman" w:cs="Times New Roman"/>
          <w:sz w:val="24"/>
          <w:szCs w:val="24"/>
        </w:rPr>
        <w:t xml:space="preserve"> </w:t>
      </w:r>
    </w:p>
    <w:p w14:paraId="269DF6CC" w14:textId="77777777" w:rsidR="000137E4" w:rsidRPr="00FF4813" w:rsidRDefault="000A6685" w:rsidP="000A6685">
      <w:pPr>
        <w:rPr>
          <w:rFonts w:ascii="Times New Roman" w:hAnsi="Times New Roman" w:cs="Times New Roman"/>
          <w:sz w:val="24"/>
          <w:szCs w:val="24"/>
        </w:rPr>
      </w:pPr>
      <w:r w:rsidRPr="00FF4813">
        <w:rPr>
          <w:rFonts w:ascii="Times New Roman" w:hAnsi="Times New Roman" w:cs="Times New Roman"/>
          <w:sz w:val="24"/>
          <w:szCs w:val="24"/>
        </w:rPr>
        <w:t xml:space="preserve">The meeting ended after working on the handbook for three hours.  </w:t>
      </w:r>
      <w:r w:rsidR="0088048C" w:rsidRPr="00FF4813">
        <w:rPr>
          <w:rFonts w:ascii="Times New Roman" w:hAnsi="Times New Roman" w:cs="Times New Roman"/>
          <w:sz w:val="24"/>
          <w:szCs w:val="24"/>
        </w:rPr>
        <w:t>The group will be meeting again once research is completed.  No date is set at the time.</w:t>
      </w:r>
      <w:r w:rsidRPr="00FF4813">
        <w:rPr>
          <w:rFonts w:ascii="Times New Roman" w:hAnsi="Times New Roman" w:cs="Times New Roman"/>
          <w:sz w:val="24"/>
          <w:szCs w:val="24"/>
        </w:rPr>
        <w:t xml:space="preserve">    </w:t>
      </w:r>
    </w:p>
    <w:p w14:paraId="155E0935" w14:textId="77777777" w:rsidR="00617E86" w:rsidRPr="00FF4813" w:rsidRDefault="000137E4" w:rsidP="000A6685">
      <w:pPr>
        <w:rPr>
          <w:rFonts w:ascii="Times New Roman" w:hAnsi="Times New Roman" w:cs="Times New Roman"/>
        </w:rPr>
      </w:pPr>
      <w:r w:rsidRPr="00FF4813">
        <w:rPr>
          <w:rFonts w:ascii="Times New Roman" w:hAnsi="Times New Roman" w:cs="Times New Roman"/>
        </w:rPr>
        <w:t xml:space="preserve">Work that still needs to be done: </w:t>
      </w:r>
    </w:p>
    <w:p w14:paraId="6C248A93" w14:textId="5E80CF18" w:rsidR="00096922" w:rsidRPr="00FF4813" w:rsidRDefault="00567B96" w:rsidP="00FC0DB1">
      <w:pPr>
        <w:pStyle w:val="ListParagraph"/>
        <w:numPr>
          <w:ilvl w:val="0"/>
          <w:numId w:val="8"/>
        </w:numPr>
        <w:spacing w:after="0"/>
        <w:rPr>
          <w:rFonts w:ascii="Times New Roman" w:hAnsi="Times New Roman" w:cs="Times New Roman"/>
        </w:rPr>
      </w:pPr>
      <w:r w:rsidRPr="00FF4813">
        <w:rPr>
          <w:rFonts w:ascii="Times New Roman" w:hAnsi="Times New Roman" w:cs="Times New Roman"/>
        </w:rPr>
        <w:t xml:space="preserve">Chapter 4, Voter Reg. &amp; Enrollment </w:t>
      </w:r>
    </w:p>
    <w:p w14:paraId="0BF89730" w14:textId="71A7C507" w:rsidR="00DB5280" w:rsidRPr="00FF4813" w:rsidRDefault="00DB5280" w:rsidP="00FC0DB1">
      <w:pPr>
        <w:spacing w:after="0"/>
        <w:ind w:left="1080"/>
        <w:rPr>
          <w:rFonts w:ascii="Times New Roman" w:hAnsi="Times New Roman" w:cs="Times New Roman"/>
        </w:rPr>
      </w:pPr>
      <w:r w:rsidRPr="00FF4813">
        <w:rPr>
          <w:rFonts w:ascii="Times New Roman" w:hAnsi="Times New Roman" w:cs="Times New Roman"/>
        </w:rPr>
        <w:t xml:space="preserve">B. 8 </w:t>
      </w:r>
      <w:r w:rsidR="005E43CD">
        <w:rPr>
          <w:rFonts w:ascii="Times New Roman" w:hAnsi="Times New Roman" w:cs="Times New Roman"/>
        </w:rPr>
        <w:t xml:space="preserve">Pg 19 </w:t>
      </w:r>
      <w:bookmarkStart w:id="0" w:name="_Hlk94368669"/>
      <w:r w:rsidRPr="00FF4813">
        <w:rPr>
          <w:rFonts w:ascii="Times New Roman" w:hAnsi="Times New Roman" w:cs="Times New Roman"/>
        </w:rPr>
        <w:t xml:space="preserve">Conservatorship – What changes re determinations of competency to vote per PA21-22§95   </w:t>
      </w:r>
      <w:bookmarkEnd w:id="0"/>
    </w:p>
    <w:p w14:paraId="14A3AA3F" w14:textId="19A1BA05" w:rsidR="00567B96" w:rsidRPr="00FF4813" w:rsidRDefault="00567B96" w:rsidP="00FC0DB1">
      <w:pPr>
        <w:spacing w:after="0"/>
        <w:ind w:left="1080"/>
        <w:rPr>
          <w:rFonts w:ascii="Times New Roman" w:hAnsi="Times New Roman" w:cs="Times New Roman"/>
        </w:rPr>
      </w:pPr>
      <w:r w:rsidRPr="00FF4813">
        <w:rPr>
          <w:rFonts w:ascii="Times New Roman" w:hAnsi="Times New Roman" w:cs="Times New Roman"/>
        </w:rPr>
        <w:t xml:space="preserve">B. 12 </w:t>
      </w:r>
      <w:proofErr w:type="spellStart"/>
      <w:r w:rsidR="005E43CD">
        <w:rPr>
          <w:rFonts w:ascii="Times New Roman" w:hAnsi="Times New Roman" w:cs="Times New Roman"/>
        </w:rPr>
        <w:t>Pgs</w:t>
      </w:r>
      <w:proofErr w:type="spellEnd"/>
      <w:r w:rsidR="005E43CD">
        <w:rPr>
          <w:rFonts w:ascii="Times New Roman" w:hAnsi="Times New Roman" w:cs="Times New Roman"/>
        </w:rPr>
        <w:t xml:space="preserve"> 20-21 </w:t>
      </w:r>
      <w:bookmarkStart w:id="1" w:name="_Hlk94368729"/>
      <w:r w:rsidRPr="00FF4813">
        <w:rPr>
          <w:rFonts w:ascii="Times New Roman" w:hAnsi="Times New Roman" w:cs="Times New Roman"/>
        </w:rPr>
        <w:t>Spanish</w:t>
      </w:r>
      <w:r w:rsidR="004C404C" w:rsidRPr="00FF4813">
        <w:rPr>
          <w:rFonts w:ascii="Times New Roman" w:hAnsi="Times New Roman" w:cs="Times New Roman"/>
        </w:rPr>
        <w:t xml:space="preserve"> Requirements</w:t>
      </w:r>
      <w:r w:rsidRPr="00FF4813">
        <w:rPr>
          <w:rFonts w:ascii="Times New Roman" w:hAnsi="Times New Roman" w:cs="Times New Roman"/>
        </w:rPr>
        <w:t xml:space="preserve"> – Section needs to be updated with information from the 2021 census</w:t>
      </w:r>
    </w:p>
    <w:bookmarkEnd w:id="1"/>
    <w:p w14:paraId="6BDA78D3" w14:textId="326F5D60" w:rsidR="000B6573" w:rsidRPr="00FF4813" w:rsidRDefault="000B6573" w:rsidP="00FC0DB1">
      <w:pPr>
        <w:spacing w:after="0"/>
        <w:ind w:left="1080"/>
        <w:rPr>
          <w:rFonts w:ascii="Times New Roman" w:hAnsi="Times New Roman" w:cs="Times New Roman"/>
        </w:rPr>
      </w:pPr>
      <w:r w:rsidRPr="00FF4813">
        <w:rPr>
          <w:rFonts w:ascii="Times New Roman" w:hAnsi="Times New Roman" w:cs="Times New Roman"/>
        </w:rPr>
        <w:t xml:space="preserve">E. </w:t>
      </w:r>
      <w:r w:rsidR="005E43CD">
        <w:rPr>
          <w:rFonts w:ascii="Times New Roman" w:hAnsi="Times New Roman" w:cs="Times New Roman"/>
        </w:rPr>
        <w:t xml:space="preserve">Pg 24 </w:t>
      </w:r>
      <w:bookmarkStart w:id="2" w:name="_Hlk94368796"/>
      <w:r w:rsidR="004C404C" w:rsidRPr="00FF4813">
        <w:rPr>
          <w:rFonts w:ascii="Times New Roman" w:hAnsi="Times New Roman" w:cs="Times New Roman"/>
        </w:rPr>
        <w:t>Felony Convictions – We need to r</w:t>
      </w:r>
      <w:r w:rsidRPr="00FF4813">
        <w:rPr>
          <w:rFonts w:ascii="Times New Roman" w:hAnsi="Times New Roman" w:cs="Times New Roman"/>
        </w:rPr>
        <w:t xml:space="preserve">eview PA 21-2 §§ 96-98 regarding felons &amp; make changes </w:t>
      </w:r>
      <w:r w:rsidR="001C42D0" w:rsidRPr="00FF4813">
        <w:rPr>
          <w:rFonts w:ascii="Times New Roman" w:hAnsi="Times New Roman" w:cs="Times New Roman"/>
        </w:rPr>
        <w:t>accordingly</w:t>
      </w:r>
    </w:p>
    <w:bookmarkEnd w:id="2"/>
    <w:p w14:paraId="116EE47F" w14:textId="5806005A" w:rsidR="004D7D28" w:rsidRDefault="004D7D28" w:rsidP="00FC0DB1">
      <w:pPr>
        <w:pStyle w:val="ListParagraph"/>
        <w:numPr>
          <w:ilvl w:val="0"/>
          <w:numId w:val="8"/>
        </w:numPr>
        <w:spacing w:after="0"/>
        <w:rPr>
          <w:rFonts w:ascii="Times New Roman" w:hAnsi="Times New Roman" w:cs="Times New Roman"/>
        </w:rPr>
      </w:pPr>
      <w:r>
        <w:rPr>
          <w:rFonts w:ascii="Times New Roman" w:hAnsi="Times New Roman" w:cs="Times New Roman"/>
        </w:rPr>
        <w:t xml:space="preserve">Chapter 9 </w:t>
      </w:r>
      <w:bookmarkStart w:id="3" w:name="_Hlk94369095"/>
      <w:r>
        <w:rPr>
          <w:rFonts w:ascii="Times New Roman" w:hAnsi="Times New Roman" w:cs="Times New Roman"/>
        </w:rPr>
        <w:t xml:space="preserve">Petitions </w:t>
      </w:r>
      <w:proofErr w:type="spellStart"/>
      <w:r>
        <w:rPr>
          <w:rFonts w:ascii="Times New Roman" w:hAnsi="Times New Roman" w:cs="Times New Roman"/>
        </w:rPr>
        <w:t>pg</w:t>
      </w:r>
      <w:proofErr w:type="spellEnd"/>
      <w:r>
        <w:rPr>
          <w:rFonts w:ascii="Times New Roman" w:hAnsi="Times New Roman" w:cs="Times New Roman"/>
        </w:rPr>
        <w:t xml:space="preserve"> 50</w:t>
      </w:r>
      <w:r w:rsidR="005E43CD">
        <w:rPr>
          <w:rFonts w:ascii="Times New Roman" w:hAnsi="Times New Roman" w:cs="Times New Roman"/>
        </w:rPr>
        <w:t xml:space="preserve"> refers to </w:t>
      </w:r>
      <w:r w:rsidR="005E43CD" w:rsidRPr="002E20A7">
        <w:rPr>
          <w:rFonts w:ascii="Times New Roman" w:hAnsi="Times New Roman" w:cs="Times New Roman"/>
          <w:color w:val="FF0000"/>
        </w:rPr>
        <w:t>May elections</w:t>
      </w:r>
      <w:r w:rsidR="005E43CD">
        <w:rPr>
          <w:rFonts w:ascii="Times New Roman" w:hAnsi="Times New Roman" w:cs="Times New Roman"/>
        </w:rPr>
        <w:t xml:space="preserve">.  </w:t>
      </w:r>
      <w:bookmarkEnd w:id="3"/>
    </w:p>
    <w:p w14:paraId="7D547EBC" w14:textId="62848854" w:rsidR="00096922" w:rsidRPr="00FF4813" w:rsidRDefault="00D8011F" w:rsidP="00FC0DB1">
      <w:pPr>
        <w:pStyle w:val="ListParagraph"/>
        <w:numPr>
          <w:ilvl w:val="0"/>
          <w:numId w:val="8"/>
        </w:numPr>
        <w:spacing w:after="0"/>
        <w:rPr>
          <w:rFonts w:ascii="Times New Roman" w:hAnsi="Times New Roman" w:cs="Times New Roman"/>
        </w:rPr>
      </w:pPr>
      <w:r w:rsidRPr="00FF4813">
        <w:rPr>
          <w:rFonts w:ascii="Times New Roman" w:hAnsi="Times New Roman" w:cs="Times New Roman"/>
        </w:rPr>
        <w:t>Chapter 10 Ballot Types ….</w:t>
      </w:r>
    </w:p>
    <w:p w14:paraId="639316AE" w14:textId="49589D6C" w:rsidR="00D8011F" w:rsidRPr="004D7D28" w:rsidRDefault="00D8011F" w:rsidP="004D7D28">
      <w:pPr>
        <w:pStyle w:val="NormalWeb"/>
        <w:spacing w:before="0" w:beforeAutospacing="0" w:after="0" w:afterAutospacing="0"/>
        <w:ind w:left="1530" w:hanging="450"/>
        <w:rPr>
          <w:sz w:val="22"/>
          <w:szCs w:val="22"/>
        </w:rPr>
      </w:pPr>
      <w:r w:rsidRPr="004D7D28">
        <w:rPr>
          <w:sz w:val="22"/>
          <w:szCs w:val="22"/>
        </w:rPr>
        <w:t>Investigate section B.</w:t>
      </w:r>
      <w:r w:rsidR="002E20A7">
        <w:rPr>
          <w:sz w:val="22"/>
          <w:szCs w:val="22"/>
        </w:rPr>
        <w:t xml:space="preserve"> Pg </w:t>
      </w:r>
      <w:proofErr w:type="gramStart"/>
      <w:r w:rsidR="002E20A7">
        <w:rPr>
          <w:sz w:val="22"/>
          <w:szCs w:val="22"/>
        </w:rPr>
        <w:t xml:space="preserve">55 </w:t>
      </w:r>
      <w:r w:rsidRPr="004D7D28">
        <w:rPr>
          <w:sz w:val="22"/>
          <w:szCs w:val="22"/>
        </w:rPr>
        <w:t xml:space="preserve"> Absentee</w:t>
      </w:r>
      <w:proofErr w:type="gramEnd"/>
      <w:r w:rsidRPr="004D7D28">
        <w:rPr>
          <w:sz w:val="22"/>
          <w:szCs w:val="22"/>
        </w:rPr>
        <w:t xml:space="preserve"> Ballots for Supervised Absentee Ballot Voting - Discretionary.  Does PA21-2§ 108</w:t>
      </w:r>
      <w:r w:rsidR="00891FF8" w:rsidRPr="004D7D28">
        <w:rPr>
          <w:sz w:val="22"/>
          <w:szCs w:val="22"/>
        </w:rPr>
        <w:t xml:space="preserve"> </w:t>
      </w:r>
      <w:r w:rsidRPr="004D7D28">
        <w:rPr>
          <w:sz w:val="22"/>
          <w:szCs w:val="22"/>
        </w:rPr>
        <w:t>change the term "Discretionary</w:t>
      </w:r>
      <w:proofErr w:type="gramStart"/>
      <w:r w:rsidRPr="004D7D28">
        <w:rPr>
          <w:sz w:val="22"/>
          <w:szCs w:val="22"/>
        </w:rPr>
        <w:t>"  to</w:t>
      </w:r>
      <w:proofErr w:type="gramEnd"/>
      <w:r w:rsidRPr="004D7D28">
        <w:rPr>
          <w:sz w:val="22"/>
          <w:szCs w:val="22"/>
        </w:rPr>
        <w:t xml:space="preserve"> "Mandated" or "Deleted" ?</w:t>
      </w:r>
      <w:r w:rsidR="00891FF8" w:rsidRPr="004D7D28">
        <w:t>“</w:t>
      </w:r>
      <w:r w:rsidRPr="004D7D28">
        <w:t xml:space="preserve">It also eliminates registrars’ current </w:t>
      </w:r>
      <w:r w:rsidRPr="004D7D28">
        <w:rPr>
          <w:b/>
          <w:bCs/>
          <w:u w:val="single"/>
        </w:rPr>
        <w:t>discretionary</w:t>
      </w:r>
      <w:r w:rsidRPr="004D7D28">
        <w:t xml:space="preserve"> authority to conduct supervised absentee voting sessions in locations where the town clerk receives at least 20 absentee ballot applications from the same street address in town, such as an apartment building. PA21-2§ 108</w:t>
      </w:r>
      <w:r w:rsidR="00891FF8" w:rsidRPr="004D7D28">
        <w:t>”</w:t>
      </w:r>
    </w:p>
    <w:p w14:paraId="35D4C0C2" w14:textId="5B2954E3" w:rsidR="004D7D28" w:rsidRPr="004D7D28" w:rsidRDefault="004D7D28" w:rsidP="00891FF8">
      <w:pPr>
        <w:pStyle w:val="ListParagraph"/>
        <w:autoSpaceDE w:val="0"/>
        <w:autoSpaceDN w:val="0"/>
        <w:adjustRightInd w:val="0"/>
        <w:spacing w:after="0"/>
        <w:ind w:left="1080"/>
        <w:rPr>
          <w:rFonts w:ascii="Times New Roman" w:hAnsi="Times New Roman" w:cs="Times New Roman"/>
        </w:rPr>
      </w:pPr>
      <w:r w:rsidRPr="004D7D28">
        <w:rPr>
          <w:rFonts w:ascii="Times New Roman" w:hAnsi="Times New Roman" w:cs="Times New Roman"/>
        </w:rPr>
        <w:t xml:space="preserve">Absentee ballot links </w:t>
      </w:r>
      <w:r w:rsidR="002E20A7">
        <w:rPr>
          <w:rFonts w:ascii="Times New Roman" w:hAnsi="Times New Roman" w:cs="Times New Roman"/>
        </w:rPr>
        <w:t>Pg 57</w:t>
      </w:r>
      <w:r>
        <w:rPr>
          <w:rFonts w:ascii="Times New Roman" w:hAnsi="Times New Roman" w:cs="Times New Roman"/>
        </w:rPr>
        <w:t>–</w:t>
      </w:r>
      <w:r w:rsidRPr="004D7D28">
        <w:rPr>
          <w:rFonts w:ascii="Times New Roman" w:hAnsi="Times New Roman" w:cs="Times New Roman"/>
        </w:rPr>
        <w:t xml:space="preserve"> </w:t>
      </w:r>
      <w:r>
        <w:rPr>
          <w:rFonts w:ascii="Times New Roman" w:hAnsi="Times New Roman" w:cs="Times New Roman"/>
        </w:rPr>
        <w:t>AB application links are to COVID AB applications</w:t>
      </w:r>
    </w:p>
    <w:p w14:paraId="1CDA031B" w14:textId="35EFE4BF" w:rsidR="00D8011F" w:rsidRPr="00FF4813" w:rsidRDefault="009F7FAB" w:rsidP="00D8011F">
      <w:pPr>
        <w:pStyle w:val="NormalWeb"/>
        <w:numPr>
          <w:ilvl w:val="0"/>
          <w:numId w:val="8"/>
        </w:numPr>
        <w:spacing w:before="0" w:beforeAutospacing="0" w:after="0" w:afterAutospacing="0"/>
        <w:rPr>
          <w:sz w:val="22"/>
          <w:szCs w:val="22"/>
        </w:rPr>
      </w:pPr>
      <w:r w:rsidRPr="00FF4813">
        <w:rPr>
          <w:sz w:val="22"/>
          <w:szCs w:val="22"/>
        </w:rPr>
        <w:t>Chapter 12 Primary needs to be reviewed</w:t>
      </w:r>
    </w:p>
    <w:p w14:paraId="0967862D" w14:textId="394846EC" w:rsidR="00D8011F" w:rsidRPr="00FF4813" w:rsidRDefault="009F7FAB" w:rsidP="00567B96">
      <w:pPr>
        <w:pStyle w:val="ListParagraph"/>
        <w:numPr>
          <w:ilvl w:val="0"/>
          <w:numId w:val="8"/>
        </w:numPr>
        <w:rPr>
          <w:rFonts w:ascii="Times New Roman" w:hAnsi="Times New Roman" w:cs="Times New Roman"/>
        </w:rPr>
      </w:pPr>
      <w:r w:rsidRPr="00FF4813">
        <w:rPr>
          <w:rFonts w:ascii="Times New Roman" w:hAnsi="Times New Roman" w:cs="Times New Roman"/>
        </w:rPr>
        <w:t>Chapter 14</w:t>
      </w:r>
      <w:r w:rsidR="00D45726" w:rsidRPr="00FF4813">
        <w:rPr>
          <w:rFonts w:ascii="Times New Roman" w:hAnsi="Times New Roman" w:cs="Times New Roman"/>
        </w:rPr>
        <w:t xml:space="preserve"> </w:t>
      </w:r>
      <w:r w:rsidR="002E20A7">
        <w:rPr>
          <w:rFonts w:ascii="Times New Roman" w:hAnsi="Times New Roman" w:cs="Times New Roman"/>
        </w:rPr>
        <w:t xml:space="preserve">Pg 50 </w:t>
      </w:r>
      <w:r w:rsidR="00D45726" w:rsidRPr="00FF4813">
        <w:rPr>
          <w:rFonts w:ascii="Times New Roman" w:hAnsi="Times New Roman" w:cs="Times New Roman"/>
        </w:rPr>
        <w:t xml:space="preserve">Investigating law changes regarding </w:t>
      </w:r>
      <w:r w:rsidR="00D45726" w:rsidRPr="002E20A7">
        <w:rPr>
          <w:rFonts w:ascii="Times New Roman" w:hAnsi="Times New Roman" w:cs="Times New Roman"/>
          <w:color w:val="FF0000"/>
        </w:rPr>
        <w:t>May elections</w:t>
      </w:r>
    </w:p>
    <w:p w14:paraId="09CBF45A" w14:textId="412D5902" w:rsidR="00B23593" w:rsidRPr="00FF4813" w:rsidRDefault="00B23593" w:rsidP="00567B96">
      <w:pPr>
        <w:pStyle w:val="ListParagraph"/>
        <w:numPr>
          <w:ilvl w:val="0"/>
          <w:numId w:val="8"/>
        </w:numPr>
        <w:rPr>
          <w:rFonts w:ascii="Times New Roman" w:hAnsi="Times New Roman" w:cs="Times New Roman"/>
        </w:rPr>
      </w:pPr>
      <w:r w:rsidRPr="00FF4813">
        <w:rPr>
          <w:rFonts w:ascii="Times New Roman" w:hAnsi="Times New Roman" w:cs="Times New Roman"/>
        </w:rPr>
        <w:t>Chapter 16 Referenda needs to be reviewed</w:t>
      </w:r>
    </w:p>
    <w:p w14:paraId="665EE2EC" w14:textId="38E8FC3F" w:rsidR="00FE1726" w:rsidRPr="00FF4813" w:rsidRDefault="00FE1726" w:rsidP="00FE1726">
      <w:pPr>
        <w:pBdr>
          <w:bottom w:val="single" w:sz="6" w:space="1" w:color="auto"/>
        </w:pBdr>
        <w:rPr>
          <w:rFonts w:ascii="Times New Roman" w:hAnsi="Times New Roman" w:cs="Times New Roman"/>
          <w:sz w:val="24"/>
          <w:szCs w:val="24"/>
        </w:rPr>
      </w:pPr>
      <w:r w:rsidRPr="00FF4813">
        <w:rPr>
          <w:rFonts w:ascii="Times New Roman" w:hAnsi="Times New Roman" w:cs="Times New Roman"/>
          <w:sz w:val="24"/>
          <w:szCs w:val="24"/>
        </w:rPr>
        <w:t xml:space="preserve"> </w:t>
      </w:r>
    </w:p>
    <w:p w14:paraId="772CBF5B" w14:textId="4A938D4F" w:rsidR="004C4987" w:rsidRPr="00FF4813" w:rsidRDefault="008938B7">
      <w:pPr>
        <w:rPr>
          <w:rFonts w:ascii="Times New Roman" w:hAnsi="Times New Roman" w:cs="Times New Roman"/>
          <w:b/>
          <w:bCs/>
          <w:sz w:val="24"/>
          <w:szCs w:val="24"/>
        </w:rPr>
      </w:pPr>
      <w:r w:rsidRPr="00FF4813">
        <w:rPr>
          <w:rFonts w:ascii="Times New Roman" w:hAnsi="Times New Roman" w:cs="Times New Roman"/>
          <w:sz w:val="24"/>
          <w:szCs w:val="24"/>
        </w:rPr>
        <w:t>Changes made</w:t>
      </w:r>
      <w:r w:rsidR="00E378F5" w:rsidRPr="00FF4813">
        <w:rPr>
          <w:rFonts w:ascii="Times New Roman" w:hAnsi="Times New Roman" w:cs="Times New Roman"/>
          <w:sz w:val="24"/>
          <w:szCs w:val="24"/>
        </w:rPr>
        <w:t xml:space="preserve"> at the </w:t>
      </w:r>
      <w:r w:rsidR="0088048C" w:rsidRPr="00FF4813">
        <w:rPr>
          <w:rFonts w:ascii="Times New Roman" w:hAnsi="Times New Roman" w:cs="Times New Roman"/>
          <w:sz w:val="24"/>
          <w:szCs w:val="24"/>
        </w:rPr>
        <w:t>January 27th</w:t>
      </w:r>
      <w:r w:rsidR="00E378F5" w:rsidRPr="00FF4813">
        <w:rPr>
          <w:rFonts w:ascii="Times New Roman" w:hAnsi="Times New Roman" w:cs="Times New Roman"/>
          <w:sz w:val="24"/>
          <w:szCs w:val="24"/>
        </w:rPr>
        <w:t xml:space="preserve"> meeting are listed below:</w:t>
      </w:r>
      <w:r w:rsidR="00E32CF7" w:rsidRPr="00FF4813">
        <w:rPr>
          <w:rFonts w:ascii="Times New Roman" w:hAnsi="Times New Roman" w:cs="Times New Roman"/>
          <w:sz w:val="24"/>
          <w:szCs w:val="24"/>
        </w:rPr>
        <w:t xml:space="preserve"> (brackets </w:t>
      </w:r>
      <w:proofErr w:type="gramStart"/>
      <w:r w:rsidR="00E378F5" w:rsidRPr="00FF4813">
        <w:rPr>
          <w:rFonts w:ascii="Times New Roman" w:hAnsi="Times New Roman" w:cs="Times New Roman"/>
          <w:sz w:val="24"/>
          <w:szCs w:val="24"/>
        </w:rPr>
        <w:t>[ ]</w:t>
      </w:r>
      <w:proofErr w:type="gramEnd"/>
      <w:r w:rsidR="00E378F5" w:rsidRPr="00FF4813">
        <w:rPr>
          <w:rFonts w:ascii="Times New Roman" w:hAnsi="Times New Roman" w:cs="Times New Roman"/>
          <w:sz w:val="24"/>
          <w:szCs w:val="24"/>
        </w:rPr>
        <w:t xml:space="preserve"> </w:t>
      </w:r>
      <w:r w:rsidR="00E32CF7" w:rsidRPr="00FF4813">
        <w:rPr>
          <w:rFonts w:ascii="Times New Roman" w:hAnsi="Times New Roman" w:cs="Times New Roman"/>
          <w:sz w:val="24"/>
          <w:szCs w:val="24"/>
        </w:rPr>
        <w:t>indicate additions, strike through indicates deletions)</w:t>
      </w:r>
      <w:r w:rsidRPr="00FF4813">
        <w:rPr>
          <w:rFonts w:ascii="Times New Roman" w:hAnsi="Times New Roman" w:cs="Times New Roman"/>
          <w:sz w:val="24"/>
          <w:szCs w:val="24"/>
        </w:rPr>
        <w:t>:</w:t>
      </w:r>
      <w:r w:rsidR="000137E4" w:rsidRPr="00FF4813">
        <w:rPr>
          <w:rFonts w:ascii="Times New Roman" w:hAnsi="Times New Roman" w:cs="Times New Roman"/>
          <w:sz w:val="24"/>
          <w:szCs w:val="24"/>
        </w:rPr>
        <w:t xml:space="preserve"> Determine what changes are needed due to the</w:t>
      </w:r>
      <w:r w:rsidR="000137E4" w:rsidRPr="00FF4813">
        <w:rPr>
          <w:rFonts w:ascii="Times New Roman" w:hAnsi="Times New Roman" w:cs="Times New Roman"/>
          <w:b/>
          <w:bCs/>
          <w:sz w:val="24"/>
          <w:szCs w:val="24"/>
        </w:rPr>
        <w:t xml:space="preserve"> </w:t>
      </w:r>
      <w:r w:rsidR="000137E4" w:rsidRPr="00FF4813">
        <w:rPr>
          <w:rFonts w:ascii="Times New Roman" w:hAnsi="Times New Roman" w:cs="Times New Roman"/>
          <w:bCs/>
          <w:sz w:val="24"/>
          <w:szCs w:val="24"/>
        </w:rPr>
        <w:t>PA 21-2 §§ 96-98</w:t>
      </w:r>
      <w:r w:rsidR="000137E4" w:rsidRPr="00FF4813">
        <w:rPr>
          <w:rFonts w:ascii="Times New Roman" w:hAnsi="Times New Roman" w:cs="Times New Roman"/>
          <w:b/>
          <w:bCs/>
          <w:sz w:val="24"/>
          <w:szCs w:val="24"/>
        </w:rPr>
        <w:t xml:space="preserve"> law change.</w:t>
      </w:r>
    </w:p>
    <w:p w14:paraId="0B7640DF" w14:textId="77777777" w:rsidR="008361C6" w:rsidRPr="00FF4813" w:rsidRDefault="00617E86" w:rsidP="00D23B73">
      <w:pPr>
        <w:spacing w:after="0"/>
        <w:rPr>
          <w:rFonts w:ascii="Times New Roman" w:hAnsi="Times New Roman" w:cs="Times New Roman"/>
          <w:sz w:val="24"/>
          <w:szCs w:val="24"/>
        </w:rPr>
      </w:pPr>
      <w:r w:rsidRPr="00FF4813">
        <w:rPr>
          <w:rFonts w:ascii="Times New Roman" w:hAnsi="Times New Roman" w:cs="Times New Roman"/>
          <w:sz w:val="24"/>
          <w:szCs w:val="24"/>
        </w:rPr>
        <w:t xml:space="preserve">Chapter 1 Registrars Responsibilities, List of Registrars’ Responsibilities, </w:t>
      </w:r>
    </w:p>
    <w:p w14:paraId="418846C5" w14:textId="6178070E" w:rsidR="008361C6" w:rsidRPr="00FF4813" w:rsidRDefault="00617E86" w:rsidP="008361C6">
      <w:pPr>
        <w:spacing w:after="0"/>
        <w:rPr>
          <w:rFonts w:ascii="Times New Roman" w:hAnsi="Times New Roman" w:cs="Times New Roman"/>
          <w:sz w:val="24"/>
          <w:szCs w:val="24"/>
        </w:rPr>
      </w:pPr>
      <w:r w:rsidRPr="00FF4813">
        <w:rPr>
          <w:rFonts w:ascii="Times New Roman" w:hAnsi="Times New Roman" w:cs="Times New Roman"/>
          <w:sz w:val="24"/>
          <w:szCs w:val="24"/>
        </w:rPr>
        <w:t xml:space="preserve">E. Education &amp; </w:t>
      </w:r>
      <w:proofErr w:type="gramStart"/>
      <w:r w:rsidRPr="00FF4813">
        <w:rPr>
          <w:rFonts w:ascii="Times New Roman" w:hAnsi="Times New Roman" w:cs="Times New Roman"/>
          <w:sz w:val="24"/>
          <w:szCs w:val="24"/>
        </w:rPr>
        <w:t xml:space="preserve">Training </w:t>
      </w:r>
      <w:r w:rsidR="008361C6" w:rsidRPr="00FF4813">
        <w:rPr>
          <w:rFonts w:ascii="Times New Roman" w:hAnsi="Times New Roman" w:cs="Times New Roman"/>
          <w:sz w:val="24"/>
          <w:szCs w:val="24"/>
        </w:rPr>
        <w:t xml:space="preserve"> </w:t>
      </w:r>
      <w:r w:rsidRPr="00FF4813">
        <w:rPr>
          <w:rFonts w:ascii="Times New Roman" w:hAnsi="Times New Roman" w:cs="Times New Roman"/>
          <w:sz w:val="24"/>
          <w:szCs w:val="24"/>
        </w:rPr>
        <w:t>ADDED</w:t>
      </w:r>
      <w:proofErr w:type="gramEnd"/>
      <w:r w:rsidRPr="00FF4813">
        <w:rPr>
          <w:rFonts w:ascii="Times New Roman" w:hAnsi="Times New Roman" w:cs="Times New Roman"/>
          <w:sz w:val="24"/>
          <w:szCs w:val="24"/>
        </w:rPr>
        <w:t xml:space="preserve">: </w:t>
      </w:r>
    </w:p>
    <w:p w14:paraId="27F4BFDC" w14:textId="53DDEE6B" w:rsidR="00617E86" w:rsidRPr="00FF4813" w:rsidRDefault="00ED01E3" w:rsidP="00D23B73">
      <w:pPr>
        <w:spacing w:after="0"/>
        <w:rPr>
          <w:rFonts w:ascii="Times New Roman" w:hAnsi="Times New Roman" w:cs="Times New Roman"/>
          <w:sz w:val="24"/>
          <w:szCs w:val="24"/>
        </w:rPr>
      </w:pPr>
      <w:r w:rsidRPr="00A63F07">
        <w:rPr>
          <w:rFonts w:ascii="Times New Roman" w:hAnsi="Times New Roman" w:cs="Times New Roman"/>
          <w:color w:val="FF0000"/>
          <w:sz w:val="24"/>
          <w:szCs w:val="24"/>
        </w:rPr>
        <w:t>[</w:t>
      </w:r>
      <w:r w:rsidR="00D23B73" w:rsidRPr="00A63F07">
        <w:rPr>
          <w:rFonts w:ascii="Times New Roman" w:hAnsi="Times New Roman" w:cs="Times New Roman"/>
          <w:color w:val="FF0000"/>
          <w:sz w:val="24"/>
          <w:szCs w:val="24"/>
        </w:rPr>
        <w:t>(</w:t>
      </w:r>
      <w:proofErr w:type="gramStart"/>
      <w:r w:rsidR="00D23B73" w:rsidRPr="00A63F07">
        <w:rPr>
          <w:rFonts w:ascii="Times New Roman" w:hAnsi="Times New Roman" w:cs="Times New Roman"/>
          <w:color w:val="FF0000"/>
          <w:sz w:val="24"/>
          <w:szCs w:val="24"/>
        </w:rPr>
        <w:t>f)  Distributing</w:t>
      </w:r>
      <w:proofErr w:type="gramEnd"/>
      <w:r w:rsidR="00D23B73" w:rsidRPr="00A63F07">
        <w:rPr>
          <w:rFonts w:ascii="Times New Roman" w:hAnsi="Times New Roman" w:cs="Times New Roman"/>
          <w:color w:val="FF0000"/>
          <w:sz w:val="24"/>
          <w:szCs w:val="24"/>
        </w:rPr>
        <w:t xml:space="preserve"> voter registration information at high schools - Registrars are required to distribute information, on the fourth Tuesday in September, at each public high school about the qualifications and procedures for registering to vote. Registrars and the principal of any public high school must determine the best distribution method. PA21-2§93</w:t>
      </w:r>
      <w:r w:rsidRPr="00FF4813">
        <w:rPr>
          <w:rFonts w:ascii="Times New Roman" w:hAnsi="Times New Roman" w:cs="Times New Roman"/>
          <w:sz w:val="24"/>
          <w:szCs w:val="24"/>
        </w:rPr>
        <w:t>]</w:t>
      </w:r>
    </w:p>
    <w:p w14:paraId="2A8BF2BB" w14:textId="52C27E97" w:rsidR="00164D7D" w:rsidRPr="00FF4813" w:rsidRDefault="008361C6" w:rsidP="00164D7D">
      <w:pPr>
        <w:pStyle w:val="NoSpacing"/>
        <w:jc w:val="both"/>
        <w:rPr>
          <w:sz w:val="24"/>
          <w:szCs w:val="24"/>
        </w:rPr>
      </w:pPr>
      <w:r w:rsidRPr="00FF4813">
        <w:rPr>
          <w:sz w:val="24"/>
          <w:szCs w:val="24"/>
        </w:rPr>
        <w:t xml:space="preserve">S. Freedom of Info.  </w:t>
      </w:r>
      <w:r w:rsidR="00164D7D" w:rsidRPr="00FF4813">
        <w:rPr>
          <w:sz w:val="24"/>
          <w:szCs w:val="24"/>
        </w:rPr>
        <w:t xml:space="preserve">Registrars may not share voter’s </w:t>
      </w:r>
      <w:r w:rsidR="000A6035" w:rsidRPr="00FF4813">
        <w:rPr>
          <w:sz w:val="24"/>
          <w:szCs w:val="24"/>
        </w:rPr>
        <w:t>[</w:t>
      </w:r>
      <w:r w:rsidR="00164D7D" w:rsidRPr="00A63F07">
        <w:rPr>
          <w:color w:val="FF0000"/>
          <w:sz w:val="24"/>
          <w:szCs w:val="24"/>
        </w:rPr>
        <w:t>day of birth</w:t>
      </w:r>
      <w:r w:rsidR="00164D7D" w:rsidRPr="00FF4813">
        <w:rPr>
          <w:sz w:val="24"/>
          <w:szCs w:val="24"/>
        </w:rPr>
        <w:t>,</w:t>
      </w:r>
      <w:r w:rsidR="000A6035" w:rsidRPr="00FF4813">
        <w:rPr>
          <w:sz w:val="24"/>
          <w:szCs w:val="24"/>
        </w:rPr>
        <w:t>]</w:t>
      </w:r>
      <w:r w:rsidR="00164D7D" w:rsidRPr="00FF4813">
        <w:rPr>
          <w:sz w:val="24"/>
          <w:szCs w:val="24"/>
        </w:rPr>
        <w:t xml:space="preserve"> social security, and driver’s license numbers per FOI restrictions.</w:t>
      </w:r>
    </w:p>
    <w:p w14:paraId="1B1A8907" w14:textId="0D9961E3" w:rsidR="008361C6" w:rsidRPr="00FF4813" w:rsidRDefault="008361C6" w:rsidP="00D23B73">
      <w:pPr>
        <w:spacing w:after="0"/>
        <w:rPr>
          <w:rFonts w:ascii="Times New Roman" w:hAnsi="Times New Roman" w:cs="Times New Roman"/>
          <w:sz w:val="24"/>
          <w:szCs w:val="24"/>
        </w:rPr>
      </w:pPr>
    </w:p>
    <w:p w14:paraId="134C096E" w14:textId="5103E5C3" w:rsidR="00A275FD" w:rsidRPr="00FF4813" w:rsidRDefault="00A275FD" w:rsidP="00A275FD">
      <w:pPr>
        <w:pStyle w:val="NormalWeb"/>
        <w:spacing w:before="0" w:beforeAutospacing="0" w:after="0" w:afterAutospacing="0"/>
        <w:rPr>
          <w:shd w:val="clear" w:color="auto" w:fill="FEFEFE"/>
        </w:rPr>
      </w:pPr>
      <w:r w:rsidRPr="00FF4813">
        <w:lastRenderedPageBreak/>
        <w:t>Chapter 2</w:t>
      </w:r>
      <w:r w:rsidR="00DC749A" w:rsidRPr="00FF4813">
        <w:t>,</w:t>
      </w:r>
      <w:r w:rsidRPr="00FF4813">
        <w:t xml:space="preserve"> SOTS</w:t>
      </w:r>
      <w:r w:rsidR="00DC749A" w:rsidRPr="00FF4813">
        <w:t xml:space="preserve">, </w:t>
      </w:r>
      <w:r w:rsidRPr="00FF4813">
        <w:t>Section (LEAD)</w:t>
      </w:r>
      <w:r w:rsidR="00DC749A" w:rsidRPr="00FF4813">
        <w:t xml:space="preserve"> -</w:t>
      </w:r>
      <w:r w:rsidRPr="00FF4813">
        <w:t xml:space="preserve"> ADDED: </w:t>
      </w:r>
      <w:r w:rsidR="000A6035" w:rsidRPr="00FF4813">
        <w:t>[</w:t>
      </w:r>
      <w:r w:rsidRPr="00A63F07">
        <w:rPr>
          <w:color w:val="FF0000"/>
          <w:shd w:val="clear" w:color="auto" w:fill="FEFEFE"/>
        </w:rPr>
        <w:t>The Legislation and Elections Administration Division (LEAD</w:t>
      </w:r>
      <w:r w:rsidRPr="00A63F07">
        <w:rPr>
          <w:i/>
          <w:iCs/>
          <w:color w:val="FF0000"/>
          <w:shd w:val="clear" w:color="auto" w:fill="FEFEFE"/>
        </w:rPr>
        <w:t>)</w:t>
      </w:r>
      <w:r w:rsidRPr="00A63F07">
        <w:rPr>
          <w:color w:val="FF0000"/>
          <w:shd w:val="clear" w:color="auto" w:fill="FEFEFE"/>
        </w:rPr>
        <w:t> administers, interprets, and implements all state and federal laws pertaining to elections, primaries, nominating procedures, and the acquisition and exercise of voting rights. The Division encourages and monitors the implementation of the Help America Vote Act (HAVA), the National Voter Registration Act and other voter registration efforts in Connecticut.  In conjunction with local Town Clerks and Registrars of Voters, the division provides training for local elected officials.  The division, working with local officials, has put into operation a statewide-computerized voter registry system, which complies with HAVA</w:t>
      </w:r>
      <w:r w:rsidR="000A6035" w:rsidRPr="00A63F07">
        <w:rPr>
          <w:color w:val="FF0000"/>
          <w:shd w:val="clear" w:color="auto" w:fill="FEFEFE"/>
        </w:rPr>
        <w:t>]</w:t>
      </w:r>
      <w:r w:rsidRPr="00A63F07">
        <w:rPr>
          <w:color w:val="FF0000"/>
          <w:shd w:val="clear" w:color="auto" w:fill="FEFEFE"/>
        </w:rPr>
        <w:t>.</w:t>
      </w:r>
    </w:p>
    <w:p w14:paraId="504CEAF9" w14:textId="0A7F24E3" w:rsidR="00A275FD" w:rsidRPr="00FF4813" w:rsidRDefault="00A275FD" w:rsidP="00D23B73">
      <w:pPr>
        <w:spacing w:after="0"/>
        <w:rPr>
          <w:rFonts w:ascii="Times New Roman" w:hAnsi="Times New Roman" w:cs="Times New Roman"/>
          <w:sz w:val="24"/>
          <w:szCs w:val="24"/>
        </w:rPr>
      </w:pPr>
    </w:p>
    <w:p w14:paraId="4AB6D681" w14:textId="45A93C72" w:rsidR="00DC749A" w:rsidRPr="00FF4813" w:rsidRDefault="00DC749A" w:rsidP="00D23B73">
      <w:pPr>
        <w:spacing w:after="0"/>
        <w:rPr>
          <w:rFonts w:ascii="Times New Roman" w:hAnsi="Times New Roman" w:cs="Times New Roman"/>
          <w:sz w:val="24"/>
          <w:szCs w:val="24"/>
        </w:rPr>
      </w:pPr>
      <w:r w:rsidRPr="00FF4813">
        <w:rPr>
          <w:rFonts w:ascii="Times New Roman" w:hAnsi="Times New Roman" w:cs="Times New Roman"/>
          <w:sz w:val="24"/>
          <w:szCs w:val="24"/>
        </w:rPr>
        <w:t>Chapter 4, Voter Reg. &amp; Enrollment</w:t>
      </w:r>
      <w:r w:rsidR="00FA6A5E" w:rsidRPr="00FF4813">
        <w:rPr>
          <w:rFonts w:ascii="Times New Roman" w:hAnsi="Times New Roman" w:cs="Times New Roman"/>
          <w:sz w:val="24"/>
          <w:szCs w:val="24"/>
        </w:rPr>
        <w:t xml:space="preserve"> – ADDED:</w:t>
      </w:r>
    </w:p>
    <w:p w14:paraId="16CBD48C" w14:textId="1D9259DC" w:rsidR="00FA6A5E" w:rsidRPr="00A63F07" w:rsidRDefault="00567B96" w:rsidP="00FA6A5E">
      <w:pPr>
        <w:pStyle w:val="NormalWeb"/>
        <w:spacing w:before="0" w:beforeAutospacing="0" w:after="0" w:afterAutospacing="0"/>
        <w:rPr>
          <w:color w:val="FF0000"/>
        </w:rPr>
      </w:pPr>
      <w:r w:rsidRPr="00FF4813">
        <w:rPr>
          <w:sz w:val="22"/>
          <w:szCs w:val="22"/>
        </w:rPr>
        <w:t xml:space="preserve">B. </w:t>
      </w:r>
      <w:r w:rsidR="00FA6A5E" w:rsidRPr="00FF4813">
        <w:rPr>
          <w:sz w:val="22"/>
          <w:szCs w:val="22"/>
        </w:rPr>
        <w:t xml:space="preserve">3. </w:t>
      </w:r>
      <w:r w:rsidR="000A6035" w:rsidRPr="00A63F07">
        <w:rPr>
          <w:color w:val="FF0000"/>
          <w:sz w:val="22"/>
          <w:szCs w:val="22"/>
        </w:rPr>
        <w:t>[</w:t>
      </w:r>
      <w:r w:rsidR="00FA6A5E" w:rsidRPr="00A63F07">
        <w:rPr>
          <w:color w:val="FF0000"/>
        </w:rPr>
        <w:t xml:space="preserve">FPCA – Federal Post Card Application </w:t>
      </w:r>
      <w:r w:rsidR="00FA6A5E" w:rsidRPr="00A63F07">
        <w:rPr>
          <w:color w:val="FF0000"/>
          <w:u w:val="single"/>
        </w:rPr>
        <w:t>sometimes</w:t>
      </w:r>
      <w:r w:rsidR="00FA6A5E" w:rsidRPr="00A63F07">
        <w:rPr>
          <w:color w:val="FF0000"/>
        </w:rPr>
        <w:t xml:space="preserve"> used as a voter registration application.</w:t>
      </w:r>
    </w:p>
    <w:p w14:paraId="24A5B376" w14:textId="77777777" w:rsidR="00FA6A5E" w:rsidRPr="00A63F07" w:rsidRDefault="00FA6A5E" w:rsidP="00FA6A5E">
      <w:pPr>
        <w:shd w:val="clear" w:color="auto" w:fill="FFFFFF"/>
        <w:spacing w:after="0"/>
        <w:ind w:left="36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When an FPCA CAN be used as a voter registration card </w:t>
      </w:r>
      <w:r w:rsidRPr="00A63F07">
        <w:rPr>
          <w:rFonts w:ascii="Times New Roman" w:hAnsi="Times New Roman" w:cs="Times New Roman"/>
          <w:i/>
          <w:iCs/>
          <w:color w:val="FF0000"/>
          <w:sz w:val="24"/>
          <w:szCs w:val="24"/>
        </w:rPr>
        <w:t>if applicant is not currently a voter</w:t>
      </w:r>
      <w:r w:rsidRPr="00A63F07">
        <w:rPr>
          <w:rFonts w:ascii="Times New Roman" w:hAnsi="Times New Roman" w:cs="Times New Roman"/>
          <w:color w:val="FF0000"/>
          <w:sz w:val="24"/>
          <w:szCs w:val="24"/>
        </w:rPr>
        <w:t xml:space="preserve">: </w:t>
      </w:r>
    </w:p>
    <w:p w14:paraId="03E27CFA" w14:textId="77777777" w:rsidR="00FA6A5E" w:rsidRPr="00A63F07" w:rsidRDefault="00FA6A5E" w:rsidP="00FA6A5E">
      <w:pPr>
        <w:shd w:val="clear" w:color="auto" w:fill="FFFFFF"/>
        <w:spacing w:after="0"/>
        <w:ind w:left="117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a) I am a member of the Uniformed Services or Merchant Marine on active </w:t>
      </w:r>
      <w:proofErr w:type="gramStart"/>
      <w:r w:rsidRPr="00A63F07">
        <w:rPr>
          <w:rFonts w:ascii="Times New Roman" w:hAnsi="Times New Roman" w:cs="Times New Roman"/>
          <w:color w:val="FF0000"/>
          <w:sz w:val="24"/>
          <w:szCs w:val="24"/>
        </w:rPr>
        <w:t>duty</w:t>
      </w:r>
      <w:proofErr w:type="gramEnd"/>
      <w:r w:rsidRPr="00A63F07">
        <w:rPr>
          <w:rFonts w:ascii="Times New Roman" w:hAnsi="Times New Roman" w:cs="Times New Roman"/>
          <w:color w:val="FF0000"/>
          <w:sz w:val="24"/>
          <w:szCs w:val="24"/>
        </w:rPr>
        <w:t xml:space="preserve"> or I am an eligible spouse or dependent. </w:t>
      </w:r>
    </w:p>
    <w:p w14:paraId="22E144C2" w14:textId="77777777" w:rsidR="00FA6A5E" w:rsidRPr="00A63F07" w:rsidRDefault="00FA6A5E" w:rsidP="00FA6A5E">
      <w:pPr>
        <w:shd w:val="clear" w:color="auto" w:fill="FFFFFF"/>
        <w:spacing w:after="0"/>
        <w:ind w:left="117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b) I am an activated National Guard member on State orders. </w:t>
      </w:r>
    </w:p>
    <w:p w14:paraId="37179A52" w14:textId="77777777" w:rsidR="00FA6A5E" w:rsidRPr="00A63F07" w:rsidRDefault="00FA6A5E" w:rsidP="00FA6A5E">
      <w:pPr>
        <w:shd w:val="clear" w:color="auto" w:fill="FFFFFF"/>
        <w:spacing w:after="0"/>
        <w:ind w:left="117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c) I am a U.S. citizen residing outside the United States, and I intend to return. </w:t>
      </w:r>
    </w:p>
    <w:p w14:paraId="1F881F72" w14:textId="77777777" w:rsidR="00FA6A5E" w:rsidRPr="00A63F07" w:rsidRDefault="00FA6A5E" w:rsidP="00FA6A5E">
      <w:pPr>
        <w:shd w:val="clear" w:color="auto" w:fill="FFFFFF"/>
        <w:spacing w:after="0"/>
        <w:ind w:left="630"/>
        <w:rPr>
          <w:rFonts w:ascii="Times New Roman" w:hAnsi="Times New Roman" w:cs="Times New Roman"/>
          <w:color w:val="FF0000"/>
          <w:sz w:val="24"/>
          <w:szCs w:val="24"/>
        </w:rPr>
      </w:pPr>
    </w:p>
    <w:p w14:paraId="442B2238" w14:textId="77777777" w:rsidR="00FA6A5E" w:rsidRPr="00A63F07" w:rsidRDefault="00FA6A5E" w:rsidP="00FA6A5E">
      <w:pPr>
        <w:shd w:val="clear" w:color="auto" w:fill="FFFFFF"/>
        <w:spacing w:after="0"/>
        <w:ind w:left="63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When an FPCA DOES NOT act as a voter registration card: </w:t>
      </w:r>
    </w:p>
    <w:p w14:paraId="45CC94F6" w14:textId="77777777" w:rsidR="00FA6A5E" w:rsidRPr="00A63F07" w:rsidRDefault="00FA6A5E" w:rsidP="00FA6A5E">
      <w:pPr>
        <w:pStyle w:val="NoSpacing"/>
        <w:tabs>
          <w:tab w:val="left" w:pos="1170"/>
        </w:tabs>
        <w:ind w:left="1170" w:hanging="270"/>
        <w:rPr>
          <w:i/>
          <w:iCs/>
          <w:color w:val="FF0000"/>
          <w:sz w:val="24"/>
          <w:szCs w:val="24"/>
        </w:rPr>
      </w:pPr>
      <w:r w:rsidRPr="00A63F07">
        <w:rPr>
          <w:color w:val="FF0000"/>
          <w:sz w:val="24"/>
          <w:szCs w:val="24"/>
        </w:rPr>
        <w:t xml:space="preserve">a) I am a U.S. citizen residing outside the United States, and my return is uncertain. </w:t>
      </w:r>
      <w:r w:rsidRPr="00A63F07">
        <w:rPr>
          <w:i/>
          <w:iCs/>
          <w:color w:val="FF0000"/>
          <w:sz w:val="24"/>
          <w:szCs w:val="24"/>
        </w:rPr>
        <w:t>(Full ballot if name is on active voter list.  Overseas ballot if not registered, inactive or off status.)</w:t>
      </w:r>
    </w:p>
    <w:p w14:paraId="547B7A4E" w14:textId="128E159B" w:rsidR="00FA6A5E" w:rsidRPr="00A63F07" w:rsidRDefault="00FA6A5E" w:rsidP="00FA6A5E">
      <w:pPr>
        <w:shd w:val="clear" w:color="auto" w:fill="FFFFFF"/>
        <w:spacing w:after="0"/>
        <w:ind w:left="90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b) I am a U.S. citizen and have never resided in the United States. </w:t>
      </w:r>
      <w:r w:rsidRPr="00A63F07">
        <w:rPr>
          <w:rFonts w:ascii="Times New Roman" w:hAnsi="Times New Roman" w:cs="Times New Roman"/>
          <w:i/>
          <w:iCs/>
          <w:color w:val="FF0000"/>
          <w:sz w:val="24"/>
          <w:szCs w:val="24"/>
        </w:rPr>
        <w:t>(Overseas ballot</w:t>
      </w:r>
      <w:proofErr w:type="gramStart"/>
      <w:r w:rsidRPr="00A63F07">
        <w:rPr>
          <w:rFonts w:ascii="Times New Roman" w:hAnsi="Times New Roman" w:cs="Times New Roman"/>
          <w:i/>
          <w:iCs/>
          <w:color w:val="FF0000"/>
          <w:sz w:val="24"/>
          <w:szCs w:val="24"/>
        </w:rPr>
        <w:t>)</w:t>
      </w:r>
      <w:r w:rsidRPr="00A63F07">
        <w:rPr>
          <w:rFonts w:ascii="Times New Roman" w:hAnsi="Times New Roman" w:cs="Times New Roman"/>
          <w:color w:val="FF0000"/>
          <w:sz w:val="24"/>
          <w:szCs w:val="24"/>
        </w:rPr>
        <w:t xml:space="preserve"> </w:t>
      </w:r>
      <w:r w:rsidR="000A6035" w:rsidRPr="00A63F07">
        <w:rPr>
          <w:rFonts w:ascii="Times New Roman" w:hAnsi="Times New Roman" w:cs="Times New Roman"/>
          <w:color w:val="FF0000"/>
          <w:sz w:val="24"/>
          <w:szCs w:val="24"/>
        </w:rPr>
        <w:t>]</w:t>
      </w:r>
      <w:proofErr w:type="gramEnd"/>
    </w:p>
    <w:p w14:paraId="053C2FCD" w14:textId="77777777" w:rsidR="003574A5" w:rsidRPr="00FF4813" w:rsidRDefault="003574A5" w:rsidP="003574A5">
      <w:pPr>
        <w:spacing w:after="0"/>
        <w:rPr>
          <w:rFonts w:ascii="Times New Roman" w:hAnsi="Times New Roman" w:cs="Times New Roman"/>
          <w:sz w:val="24"/>
          <w:szCs w:val="24"/>
        </w:rPr>
      </w:pPr>
    </w:p>
    <w:p w14:paraId="4BD8114E" w14:textId="256AB9C0" w:rsidR="00FA6A5E" w:rsidRPr="00FF4813" w:rsidRDefault="00953BE6" w:rsidP="003574A5">
      <w:pPr>
        <w:spacing w:after="0"/>
        <w:rPr>
          <w:rFonts w:ascii="Times New Roman" w:hAnsi="Times New Roman" w:cs="Times New Roman"/>
          <w:sz w:val="24"/>
          <w:szCs w:val="24"/>
        </w:rPr>
      </w:pPr>
      <w:r w:rsidRPr="00FF4813">
        <w:rPr>
          <w:rFonts w:ascii="Times New Roman" w:hAnsi="Times New Roman" w:cs="Times New Roman"/>
          <w:sz w:val="24"/>
          <w:szCs w:val="24"/>
        </w:rPr>
        <w:t xml:space="preserve">Chapter 5, </w:t>
      </w:r>
      <w:proofErr w:type="gramStart"/>
      <w:r w:rsidRPr="00FF4813">
        <w:rPr>
          <w:rFonts w:ascii="Times New Roman" w:hAnsi="Times New Roman" w:cs="Times New Roman"/>
          <w:sz w:val="24"/>
          <w:szCs w:val="24"/>
        </w:rPr>
        <w:t>Canvass</w:t>
      </w:r>
      <w:r w:rsidR="003574A5" w:rsidRPr="00FF4813">
        <w:rPr>
          <w:rFonts w:ascii="Times New Roman" w:hAnsi="Times New Roman" w:cs="Times New Roman"/>
          <w:sz w:val="24"/>
          <w:szCs w:val="24"/>
        </w:rPr>
        <w:t xml:space="preserve">  -</w:t>
      </w:r>
      <w:proofErr w:type="gramEnd"/>
      <w:r w:rsidR="003574A5" w:rsidRPr="00FF4813">
        <w:rPr>
          <w:rFonts w:ascii="Times New Roman" w:hAnsi="Times New Roman" w:cs="Times New Roman"/>
          <w:sz w:val="24"/>
          <w:szCs w:val="24"/>
        </w:rPr>
        <w:t xml:space="preserve"> ADDED to clarify what the two canvass form</w:t>
      </w:r>
      <w:r w:rsidR="00A63F07">
        <w:rPr>
          <w:rFonts w:ascii="Times New Roman" w:hAnsi="Times New Roman" w:cs="Times New Roman"/>
          <w:sz w:val="24"/>
          <w:szCs w:val="24"/>
        </w:rPr>
        <w:t>s</w:t>
      </w:r>
      <w:r w:rsidR="003574A5" w:rsidRPr="00FF4813">
        <w:rPr>
          <w:rFonts w:ascii="Times New Roman" w:hAnsi="Times New Roman" w:cs="Times New Roman"/>
          <w:sz w:val="24"/>
          <w:szCs w:val="24"/>
        </w:rPr>
        <w:t xml:space="preserve"> are used for.</w:t>
      </w:r>
    </w:p>
    <w:p w14:paraId="0DAE4429" w14:textId="6FDF9620" w:rsidR="00CC00DA" w:rsidRPr="00A63F07" w:rsidRDefault="000A6035" w:rsidP="003574A5">
      <w:pPr>
        <w:spacing w:after="0"/>
        <w:jc w:val="both"/>
        <w:rPr>
          <w:rFonts w:ascii="Times New Roman" w:hAnsi="Times New Roman" w:cs="Times New Roman"/>
          <w:color w:val="FF0000"/>
          <w:sz w:val="24"/>
          <w:szCs w:val="24"/>
        </w:rPr>
      </w:pPr>
      <w:r w:rsidRPr="00FF4813">
        <w:rPr>
          <w:rFonts w:ascii="Times New Roman" w:hAnsi="Times New Roman" w:cs="Times New Roman"/>
          <w:sz w:val="24"/>
          <w:szCs w:val="24"/>
        </w:rPr>
        <w:t>[</w:t>
      </w:r>
      <w:r w:rsidR="00CC00DA" w:rsidRPr="00A63F07">
        <w:rPr>
          <w:rFonts w:ascii="Times New Roman" w:hAnsi="Times New Roman" w:cs="Times New Roman"/>
          <w:color w:val="FF0000"/>
          <w:sz w:val="24"/>
          <w:szCs w:val="24"/>
        </w:rPr>
        <w:t>FORMS</w:t>
      </w:r>
      <w:r w:rsidR="003574A5" w:rsidRPr="00A63F07">
        <w:rPr>
          <w:rFonts w:ascii="Times New Roman" w:hAnsi="Times New Roman" w:cs="Times New Roman"/>
          <w:color w:val="FF0000"/>
          <w:sz w:val="24"/>
          <w:szCs w:val="24"/>
        </w:rPr>
        <w:t xml:space="preserve">   </w:t>
      </w:r>
    </w:p>
    <w:p w14:paraId="7179A04C" w14:textId="77777777" w:rsidR="00CC00DA" w:rsidRPr="00A63F07" w:rsidRDefault="00CC00DA" w:rsidP="003574A5">
      <w:pPr>
        <w:tabs>
          <w:tab w:val="left" w:pos="360"/>
        </w:tabs>
        <w:spacing w:after="0"/>
        <w:jc w:val="both"/>
        <w:rPr>
          <w:rFonts w:ascii="Times New Roman" w:hAnsi="Times New Roman" w:cs="Times New Roman"/>
          <w:color w:val="FF0000"/>
          <w:sz w:val="24"/>
          <w:szCs w:val="24"/>
        </w:rPr>
      </w:pPr>
      <w:r w:rsidRPr="00A63F07">
        <w:rPr>
          <w:rFonts w:ascii="Times New Roman" w:hAnsi="Times New Roman" w:cs="Times New Roman"/>
          <w:color w:val="FF0000"/>
          <w:sz w:val="24"/>
          <w:szCs w:val="24"/>
        </w:rPr>
        <w:t>The CT Voter Registration System (CVRS) will generate two canvass forms for you during the canvass of voters, an ED683 &amp; ED642.</w:t>
      </w:r>
    </w:p>
    <w:p w14:paraId="55F0ED61" w14:textId="77777777" w:rsidR="00CC00DA" w:rsidRPr="00A63F07" w:rsidRDefault="00CC00DA" w:rsidP="003574A5">
      <w:pPr>
        <w:tabs>
          <w:tab w:val="left" w:pos="360"/>
        </w:tabs>
        <w:spacing w:after="0"/>
        <w:jc w:val="both"/>
        <w:rPr>
          <w:rFonts w:ascii="Times New Roman" w:hAnsi="Times New Roman" w:cs="Times New Roman"/>
          <w:color w:val="FF0000"/>
          <w:sz w:val="24"/>
          <w:szCs w:val="24"/>
          <w:u w:val="single"/>
        </w:rPr>
      </w:pPr>
      <w:r w:rsidRPr="00A63F07">
        <w:rPr>
          <w:rFonts w:ascii="Times New Roman" w:hAnsi="Times New Roman" w:cs="Times New Roman"/>
          <w:color w:val="FF0000"/>
          <w:sz w:val="24"/>
          <w:szCs w:val="24"/>
          <w:u w:val="single"/>
        </w:rPr>
        <w:t>ED683 Notice of Change of Address</w:t>
      </w:r>
    </w:p>
    <w:p w14:paraId="16CF8765" w14:textId="77777777" w:rsidR="00CC00DA" w:rsidRPr="00A63F07" w:rsidRDefault="00CC00DA" w:rsidP="003574A5">
      <w:pPr>
        <w:pStyle w:val="NormalWeb"/>
        <w:spacing w:before="0" w:beforeAutospacing="0" w:after="0" w:afterAutospacing="0"/>
        <w:rPr>
          <w:color w:val="FF0000"/>
        </w:rPr>
      </w:pPr>
      <w:r w:rsidRPr="00A63F07">
        <w:rPr>
          <w:color w:val="FF0000"/>
        </w:rPr>
        <w:t xml:space="preserve">Moved Within Town (ED-683)- A Notice of Change of Address is mailed to voters on the active and inactive voter lists, during a canvass of voters, who are believed to have moved within town.  (NOTE: There is no form for </w:t>
      </w:r>
      <w:proofErr w:type="spellStart"/>
      <w:r w:rsidRPr="00A63F07">
        <w:rPr>
          <w:color w:val="FF0000"/>
        </w:rPr>
        <w:t>P.</w:t>
      </w:r>
      <w:proofErr w:type="gramStart"/>
      <w:r w:rsidRPr="00A63F07">
        <w:rPr>
          <w:color w:val="FF0000"/>
        </w:rPr>
        <w:t>O.Box</w:t>
      </w:r>
      <w:proofErr w:type="spellEnd"/>
      <w:proofErr w:type="gramEnd"/>
      <w:r w:rsidRPr="00A63F07">
        <w:rPr>
          <w:color w:val="FF0000"/>
        </w:rPr>
        <w:t xml:space="preserve"> changes so many registrars send the voter an ED-683 or create their own form.)  </w:t>
      </w:r>
    </w:p>
    <w:p w14:paraId="6FCC3211" w14:textId="77777777" w:rsidR="00CC00DA" w:rsidRPr="00A63F07" w:rsidRDefault="00CC00DA" w:rsidP="003574A5">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u w:val="single"/>
        </w:rPr>
        <w:t xml:space="preserve">ED-642 Notice of Confirmation of Voting Residence (CVR) </w:t>
      </w:r>
    </w:p>
    <w:p w14:paraId="07A9969D" w14:textId="6F8F3A04" w:rsidR="00CC00DA" w:rsidRPr="00A63F07" w:rsidRDefault="00CC00DA" w:rsidP="003574A5">
      <w:pPr>
        <w:spacing w:after="0"/>
        <w:jc w:val="both"/>
        <w:rPr>
          <w:rFonts w:ascii="Times New Roman" w:hAnsi="Times New Roman" w:cs="Times New Roman"/>
          <w:color w:val="FF0000"/>
          <w:sz w:val="24"/>
          <w:szCs w:val="24"/>
        </w:rPr>
      </w:pPr>
      <w:r w:rsidRPr="00A63F07">
        <w:rPr>
          <w:rFonts w:ascii="Times New Roman" w:hAnsi="Times New Roman" w:cs="Times New Roman"/>
          <w:color w:val="FF0000"/>
          <w:sz w:val="24"/>
          <w:szCs w:val="24"/>
        </w:rPr>
        <w:t>Moved Out of Town (ED-642)- A Confirmation of Voter Residence notice (CVR) is mailed to voters on the active voter list, during a canvass of voters, who are believed to have moved out of town.</w:t>
      </w:r>
      <w:r w:rsidR="000A6035" w:rsidRPr="00A63F07">
        <w:rPr>
          <w:rFonts w:ascii="Times New Roman" w:hAnsi="Times New Roman" w:cs="Times New Roman"/>
          <w:color w:val="FF0000"/>
          <w:sz w:val="24"/>
          <w:szCs w:val="24"/>
        </w:rPr>
        <w:t>]</w:t>
      </w:r>
    </w:p>
    <w:p w14:paraId="43E39A96" w14:textId="240217E9" w:rsidR="00CC00DA" w:rsidRPr="00FF4813" w:rsidRDefault="00CC00DA" w:rsidP="00D23B73">
      <w:pPr>
        <w:spacing w:after="0"/>
        <w:rPr>
          <w:rFonts w:ascii="Times New Roman" w:hAnsi="Times New Roman" w:cs="Times New Roman"/>
          <w:sz w:val="24"/>
          <w:szCs w:val="24"/>
        </w:rPr>
      </w:pPr>
    </w:p>
    <w:p w14:paraId="06D86748" w14:textId="5738C7CF" w:rsidR="00FE71F9" w:rsidRPr="00FF4813" w:rsidRDefault="00FE71F9" w:rsidP="00FE71F9">
      <w:pPr>
        <w:spacing w:after="0"/>
        <w:rPr>
          <w:rFonts w:ascii="Times New Roman" w:hAnsi="Times New Roman" w:cs="Times New Roman"/>
          <w:sz w:val="24"/>
          <w:szCs w:val="24"/>
        </w:rPr>
      </w:pPr>
      <w:r w:rsidRPr="00FF4813">
        <w:rPr>
          <w:rFonts w:ascii="Times New Roman" w:hAnsi="Times New Roman" w:cs="Times New Roman"/>
          <w:sz w:val="24"/>
          <w:szCs w:val="24"/>
        </w:rPr>
        <w:t>Chapter 7, FOI ACT OF CONNECTICUT (§</w:t>
      </w:r>
      <w:hyperlink r:id="rId6" w:history="1">
        <w:r w:rsidRPr="00FF4813">
          <w:rPr>
            <w:rStyle w:val="Hyperlink"/>
            <w:rFonts w:ascii="Times New Roman" w:hAnsi="Times New Roman"/>
            <w:color w:val="auto"/>
            <w:sz w:val="24"/>
            <w:szCs w:val="24"/>
          </w:rPr>
          <w:t>1-200</w:t>
        </w:r>
      </w:hyperlink>
      <w:r w:rsidRPr="00FF4813">
        <w:rPr>
          <w:rFonts w:ascii="Times New Roman" w:hAnsi="Times New Roman" w:cs="Times New Roman"/>
          <w:sz w:val="24"/>
          <w:szCs w:val="24"/>
        </w:rPr>
        <w:t xml:space="preserve"> to </w:t>
      </w:r>
      <w:hyperlink r:id="rId7" w:history="1">
        <w:r w:rsidRPr="00FF4813">
          <w:rPr>
            <w:rStyle w:val="Hyperlink"/>
            <w:rFonts w:ascii="Times New Roman" w:hAnsi="Times New Roman"/>
            <w:color w:val="auto"/>
            <w:sz w:val="24"/>
            <w:szCs w:val="24"/>
          </w:rPr>
          <w:t>1-242</w:t>
        </w:r>
      </w:hyperlink>
      <w:r w:rsidRPr="00FF4813">
        <w:rPr>
          <w:rFonts w:ascii="Times New Roman" w:hAnsi="Times New Roman" w:cs="Times New Roman"/>
          <w:sz w:val="24"/>
          <w:szCs w:val="24"/>
        </w:rPr>
        <w:t xml:space="preserve">) </w:t>
      </w:r>
      <w:r w:rsidR="000A6035" w:rsidRPr="00FF4813">
        <w:rPr>
          <w:rFonts w:ascii="Times New Roman" w:hAnsi="Times New Roman" w:cs="Times New Roman"/>
          <w:sz w:val="24"/>
          <w:szCs w:val="24"/>
        </w:rPr>
        <w:t>[</w:t>
      </w:r>
      <w:r w:rsidRPr="00FF4813">
        <w:rPr>
          <w:rFonts w:ascii="Times New Roman" w:hAnsi="Times New Roman" w:cs="Times New Roman"/>
          <w:sz w:val="24"/>
          <w:szCs w:val="24"/>
        </w:rPr>
        <w:t>open government law - access to public meetings and public records</w:t>
      </w:r>
      <w:r w:rsidR="000A6035" w:rsidRPr="00FF4813">
        <w:rPr>
          <w:rFonts w:ascii="Times New Roman" w:hAnsi="Times New Roman" w:cs="Times New Roman"/>
          <w:sz w:val="24"/>
          <w:szCs w:val="24"/>
        </w:rPr>
        <w:t>]</w:t>
      </w:r>
    </w:p>
    <w:p w14:paraId="6CE7583E" w14:textId="57C181BA" w:rsidR="00FE71F9" w:rsidRPr="00FF4813" w:rsidRDefault="00FE71F9" w:rsidP="00FE71F9">
      <w:pPr>
        <w:spacing w:after="0"/>
        <w:rPr>
          <w:rFonts w:ascii="Times New Roman" w:hAnsi="Times New Roman" w:cs="Times New Roman"/>
          <w:sz w:val="24"/>
          <w:szCs w:val="24"/>
        </w:rPr>
      </w:pPr>
      <w:r w:rsidRPr="00FF4813">
        <w:rPr>
          <w:rFonts w:ascii="Times New Roman" w:hAnsi="Times New Roman" w:cs="Times New Roman"/>
          <w:sz w:val="24"/>
          <w:szCs w:val="24"/>
        </w:rPr>
        <w:t xml:space="preserve">Added Information received by Thomas </w:t>
      </w:r>
      <w:proofErr w:type="spellStart"/>
      <w:r w:rsidRPr="00FF4813">
        <w:rPr>
          <w:rFonts w:ascii="Times New Roman" w:hAnsi="Times New Roman" w:cs="Times New Roman"/>
          <w:sz w:val="24"/>
          <w:szCs w:val="24"/>
        </w:rPr>
        <w:t>Hennick</w:t>
      </w:r>
      <w:proofErr w:type="spellEnd"/>
      <w:r w:rsidRPr="00FF4813">
        <w:rPr>
          <w:rFonts w:ascii="Times New Roman" w:hAnsi="Times New Roman" w:cs="Times New Roman"/>
          <w:sz w:val="24"/>
          <w:szCs w:val="24"/>
        </w:rPr>
        <w:t xml:space="preserve"> in Jan. 2022 </w:t>
      </w:r>
    </w:p>
    <w:p w14:paraId="378063D1" w14:textId="5C77F4BA" w:rsidR="00FE71F9" w:rsidRPr="00A63F07" w:rsidRDefault="000A6035" w:rsidP="00FE71F9">
      <w:pPr>
        <w:spacing w:after="0"/>
        <w:rPr>
          <w:rFonts w:ascii="Times New Roman" w:hAnsi="Times New Roman" w:cs="Times New Roman"/>
          <w:color w:val="FF0000"/>
          <w:sz w:val="24"/>
          <w:szCs w:val="24"/>
        </w:rPr>
      </w:pPr>
      <w:r w:rsidRPr="00FF4813">
        <w:rPr>
          <w:rFonts w:ascii="Times New Roman" w:hAnsi="Times New Roman" w:cs="Times New Roman"/>
          <w:sz w:val="24"/>
          <w:szCs w:val="24"/>
        </w:rPr>
        <w:t>[</w:t>
      </w:r>
      <w:r w:rsidR="00FE71F9" w:rsidRPr="00A63F07">
        <w:rPr>
          <w:rFonts w:ascii="Times New Roman" w:hAnsi="Times New Roman" w:cs="Times New Roman"/>
          <w:color w:val="FF0000"/>
          <w:sz w:val="24"/>
          <w:szCs w:val="24"/>
        </w:rPr>
        <w:t>FOI pertains to existing records only.  If a record does not exist, there is no requirement that it be created under FOI.  No prospective requests are allowed.  A request for a copy of a document that has not been completed by all is not subject to FOI. (</w:t>
      </w:r>
      <w:r w:rsidR="00FE71F9" w:rsidRPr="00A63F07">
        <w:rPr>
          <w:rFonts w:ascii="Times New Roman" w:hAnsi="Times New Roman" w:cs="Times New Roman"/>
          <w:i/>
          <w:color w:val="FF0000"/>
          <w:sz w:val="24"/>
          <w:szCs w:val="24"/>
        </w:rPr>
        <w:t>§</w:t>
      </w:r>
      <w:hyperlink r:id="rId8" w:history="1">
        <w:r w:rsidR="00FE71F9" w:rsidRPr="00A63F07">
          <w:rPr>
            <w:rStyle w:val="Hyperlink"/>
            <w:rFonts w:ascii="Times New Roman" w:hAnsi="Times New Roman"/>
            <w:color w:val="FF0000"/>
            <w:sz w:val="24"/>
            <w:szCs w:val="24"/>
          </w:rPr>
          <w:t>1-210-15</w:t>
        </w:r>
      </w:hyperlink>
      <w:r w:rsidR="00FE71F9" w:rsidRPr="00A63F07">
        <w:rPr>
          <w:rFonts w:ascii="Times New Roman" w:hAnsi="Times New Roman" w:cs="Times New Roman"/>
          <w:i/>
          <w:color w:val="FF0000"/>
          <w:sz w:val="24"/>
          <w:szCs w:val="24"/>
        </w:rPr>
        <w:t>)</w:t>
      </w:r>
    </w:p>
    <w:p w14:paraId="422385E3" w14:textId="77777777" w:rsidR="00FE71F9" w:rsidRPr="00A63F07" w:rsidRDefault="00FE71F9" w:rsidP="00FE71F9">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1. Records to be Released per FOI</w:t>
      </w:r>
    </w:p>
    <w:p w14:paraId="67D43273" w14:textId="77777777" w:rsidR="00FE71F9" w:rsidRPr="00A63F07" w:rsidRDefault="00FE71F9" w:rsidP="00FE71F9">
      <w:pPr>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Every record held by every public agency in the state is defined as a public record and disclosable to anybody who wants to inspect it or obtain a copy, unless an </w:t>
      </w:r>
      <w:r w:rsidRPr="00A63F07">
        <w:rPr>
          <w:rFonts w:ascii="Times New Roman" w:hAnsi="Times New Roman" w:cs="Times New Roman"/>
          <w:i/>
          <w:iCs/>
          <w:color w:val="FF0000"/>
          <w:sz w:val="24"/>
          <w:szCs w:val="24"/>
        </w:rPr>
        <w:t>exemption</w:t>
      </w:r>
      <w:r w:rsidRPr="00A63F07">
        <w:rPr>
          <w:rFonts w:ascii="Times New Roman" w:hAnsi="Times New Roman" w:cs="Times New Roman"/>
          <w:color w:val="FF0000"/>
          <w:sz w:val="24"/>
          <w:szCs w:val="24"/>
        </w:rPr>
        <w:t xml:space="preserve">, </w:t>
      </w:r>
      <w:r w:rsidRPr="00A63F07">
        <w:rPr>
          <w:rFonts w:ascii="Times New Roman" w:hAnsi="Times New Roman" w:cs="Times New Roman"/>
          <w:i/>
          <w:iCs/>
          <w:color w:val="FF0000"/>
          <w:sz w:val="24"/>
          <w:szCs w:val="24"/>
        </w:rPr>
        <w:t>exclusion,</w:t>
      </w:r>
      <w:r w:rsidRPr="00A63F07">
        <w:rPr>
          <w:rFonts w:ascii="Times New Roman" w:hAnsi="Times New Roman" w:cs="Times New Roman"/>
          <w:color w:val="FF0000"/>
          <w:sz w:val="24"/>
          <w:szCs w:val="24"/>
        </w:rPr>
        <w:t xml:space="preserve"> or </w:t>
      </w:r>
      <w:r w:rsidRPr="00A63F07">
        <w:rPr>
          <w:rFonts w:ascii="Times New Roman" w:hAnsi="Times New Roman" w:cs="Times New Roman"/>
          <w:i/>
          <w:iCs/>
          <w:color w:val="FF0000"/>
          <w:sz w:val="24"/>
          <w:szCs w:val="24"/>
        </w:rPr>
        <w:t>exception</w:t>
      </w:r>
      <w:r w:rsidRPr="00A63F07">
        <w:rPr>
          <w:rFonts w:ascii="Times New Roman" w:hAnsi="Times New Roman" w:cs="Times New Roman"/>
          <w:color w:val="FF0000"/>
          <w:sz w:val="24"/>
          <w:szCs w:val="24"/>
        </w:rPr>
        <w:t xml:space="preserve"> (</w:t>
      </w:r>
      <w:r w:rsidRPr="00A63F07">
        <w:rPr>
          <w:rFonts w:ascii="Times New Roman" w:hAnsi="Times New Roman" w:cs="Times New Roman"/>
          <w:i/>
          <w:iCs/>
          <w:color w:val="FF0000"/>
          <w:sz w:val="24"/>
          <w:szCs w:val="24"/>
        </w:rPr>
        <w:t>EEE</w:t>
      </w:r>
      <w:r w:rsidRPr="00A63F07">
        <w:rPr>
          <w:rFonts w:ascii="Times New Roman" w:hAnsi="Times New Roman" w:cs="Times New Roman"/>
          <w:color w:val="FF0000"/>
          <w:sz w:val="24"/>
          <w:szCs w:val="24"/>
        </w:rPr>
        <w:t>s) to disclosure exists. Records are to be disclosed "except as otherwise provided by federal law or state statute." If there is such an exception in statute, it would not be in the FOI Act and would override the FOI Act.  If there are no "hidden" exceptions, then Registrars' records would be released to anyone who seeks them.</w:t>
      </w:r>
    </w:p>
    <w:p w14:paraId="6B19A686" w14:textId="77777777" w:rsidR="00FE71F9" w:rsidRPr="00A63F07" w:rsidRDefault="00FE71F9" w:rsidP="00FE71F9">
      <w:pPr>
        <w:tabs>
          <w:tab w:val="left" w:pos="450"/>
        </w:tabs>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2. Redacting Requirements</w:t>
      </w:r>
    </w:p>
    <w:p w14:paraId="521640A4" w14:textId="77777777" w:rsidR="00FE71F9" w:rsidRPr="00A63F07" w:rsidRDefault="00FE71F9" w:rsidP="00FE71F9">
      <w:pPr>
        <w:tabs>
          <w:tab w:val="left" w:pos="450"/>
        </w:tabs>
        <w:spacing w:after="0"/>
        <w:ind w:left="450"/>
        <w:rPr>
          <w:rFonts w:ascii="Times New Roman" w:hAnsi="Times New Roman" w:cs="Times New Roman"/>
          <w:color w:val="FF0000"/>
          <w:sz w:val="24"/>
          <w:szCs w:val="24"/>
        </w:rPr>
      </w:pPr>
      <w:r w:rsidRPr="00A63F07">
        <w:rPr>
          <w:rFonts w:ascii="Times New Roman" w:hAnsi="Times New Roman" w:cs="Times New Roman"/>
          <w:i/>
          <w:iCs/>
          <w:color w:val="FF0000"/>
          <w:sz w:val="24"/>
          <w:szCs w:val="24"/>
        </w:rPr>
        <w:t>Redact EEE</w:t>
      </w:r>
      <w:r w:rsidRPr="00A63F07">
        <w:rPr>
          <w:rFonts w:ascii="Times New Roman" w:hAnsi="Times New Roman" w:cs="Times New Roman"/>
          <w:color w:val="FF0000"/>
          <w:sz w:val="24"/>
          <w:szCs w:val="24"/>
        </w:rPr>
        <w:t>s from copies of reports requested: voter’s social security number, driver’s license number, identity card number and day of birth (day of birth may be given for governmental purposes only).</w:t>
      </w:r>
      <w:r w:rsidRPr="00A63F07">
        <w:rPr>
          <w:rFonts w:ascii="Times New Roman" w:hAnsi="Times New Roman" w:cs="Times New Roman"/>
          <w:b/>
          <w:bCs/>
          <w:color w:val="FF0000"/>
          <w:sz w:val="24"/>
          <w:szCs w:val="24"/>
        </w:rPr>
        <w:t xml:space="preserve"> </w:t>
      </w:r>
      <w:r w:rsidRPr="00A63F07">
        <w:rPr>
          <w:rFonts w:ascii="Times New Roman" w:hAnsi="Times New Roman" w:cs="Times New Roman"/>
          <w:color w:val="FF0000"/>
          <w:sz w:val="24"/>
          <w:szCs w:val="24"/>
        </w:rPr>
        <w:t xml:space="preserve">(PA21-2§ 104)   Remember the </w:t>
      </w:r>
      <w:r w:rsidRPr="00A63F07">
        <w:rPr>
          <w:rFonts w:ascii="Times New Roman" w:hAnsi="Times New Roman" w:cs="Times New Roman"/>
          <w:i/>
          <w:iCs/>
          <w:color w:val="FF0000"/>
          <w:sz w:val="24"/>
          <w:szCs w:val="24"/>
          <w:u w:val="single"/>
        </w:rPr>
        <w:t>EEE</w:t>
      </w:r>
      <w:r w:rsidRPr="00A63F07">
        <w:rPr>
          <w:rFonts w:ascii="Times New Roman" w:hAnsi="Times New Roman" w:cs="Times New Roman"/>
          <w:color w:val="FF0000"/>
          <w:sz w:val="24"/>
          <w:szCs w:val="24"/>
          <w:u w:val="single"/>
        </w:rPr>
        <w:t>s don't eliminate those records</w:t>
      </w:r>
      <w:r w:rsidRPr="00A63F07">
        <w:rPr>
          <w:rFonts w:ascii="Times New Roman" w:hAnsi="Times New Roman" w:cs="Times New Roman"/>
          <w:color w:val="FF0000"/>
          <w:sz w:val="24"/>
          <w:szCs w:val="24"/>
        </w:rPr>
        <w:t xml:space="preserve">, merely redact them if someone requests </w:t>
      </w:r>
      <w:r w:rsidRPr="00A63F07">
        <w:rPr>
          <w:rFonts w:ascii="Times New Roman" w:hAnsi="Times New Roman" w:cs="Times New Roman"/>
          <w:color w:val="FF0000"/>
          <w:sz w:val="24"/>
          <w:szCs w:val="24"/>
        </w:rPr>
        <w:lastRenderedPageBreak/>
        <w:t xml:space="preserve">records that have them.  The month and year of birth are subject to FOI requests and are </w:t>
      </w:r>
      <w:r w:rsidRPr="00A63F07">
        <w:rPr>
          <w:rFonts w:ascii="Times New Roman" w:hAnsi="Times New Roman" w:cs="Times New Roman"/>
          <w:color w:val="FF0000"/>
          <w:sz w:val="24"/>
          <w:szCs w:val="24"/>
          <w:u w:val="single"/>
        </w:rPr>
        <w:t>not</w:t>
      </w:r>
      <w:r w:rsidRPr="00A63F07">
        <w:rPr>
          <w:rFonts w:ascii="Times New Roman" w:hAnsi="Times New Roman" w:cs="Times New Roman"/>
          <w:color w:val="FF0000"/>
          <w:sz w:val="24"/>
          <w:szCs w:val="24"/>
        </w:rPr>
        <w:t xml:space="preserve"> to be redacted.  Redact all records that are an invasion of privacy, highly offensive and not of public concern.</w:t>
      </w:r>
    </w:p>
    <w:p w14:paraId="2559C208" w14:textId="77777777" w:rsidR="00FE71F9" w:rsidRPr="00A63F07" w:rsidRDefault="00FE71F9" w:rsidP="00FE71F9">
      <w:pPr>
        <w:spacing w:after="0"/>
        <w:ind w:left="450" w:hanging="450"/>
        <w:rPr>
          <w:rFonts w:ascii="Times New Roman" w:hAnsi="Times New Roman" w:cs="Times New Roman"/>
          <w:color w:val="FF0000"/>
          <w:sz w:val="24"/>
          <w:szCs w:val="24"/>
        </w:rPr>
      </w:pPr>
      <w:r w:rsidRPr="00A63F07">
        <w:rPr>
          <w:rFonts w:ascii="Times New Roman" w:hAnsi="Times New Roman" w:cs="Times New Roman"/>
          <w:color w:val="FF0000"/>
          <w:sz w:val="24"/>
          <w:szCs w:val="24"/>
        </w:rPr>
        <w:t>3. Registrars’ Notes</w:t>
      </w:r>
    </w:p>
    <w:p w14:paraId="7F756121" w14:textId="77777777" w:rsidR="00FE71F9" w:rsidRPr="00A63F07" w:rsidRDefault="00FE71F9" w:rsidP="00FE71F9">
      <w:pPr>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Registrars’ notes attached to voters’ registration cards are not subject to FOI.  There is an exemption for notes in the FOI Act which could be invoked for that portion of the records.</w:t>
      </w:r>
    </w:p>
    <w:p w14:paraId="3303B6BA" w14:textId="77777777" w:rsidR="00FE71F9" w:rsidRPr="00A63F07" w:rsidRDefault="00FE71F9" w:rsidP="00FE71F9">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4. Format Requirements</w:t>
      </w:r>
    </w:p>
    <w:p w14:paraId="3085CF8B" w14:textId="77777777" w:rsidR="00FE71F9" w:rsidRPr="00A63F07" w:rsidRDefault="00FE71F9" w:rsidP="00FE71F9">
      <w:pPr>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The format of reports subject to FOI are as they exist.  A request for change of format is not required by FOI.  </w:t>
      </w:r>
    </w:p>
    <w:p w14:paraId="4868C4CC" w14:textId="77777777" w:rsidR="00FE71F9" w:rsidRPr="00A63F07" w:rsidRDefault="00FE71F9" w:rsidP="00FE71F9">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5. Request Form </w:t>
      </w:r>
    </w:p>
    <w:p w14:paraId="7652935C" w14:textId="77777777" w:rsidR="00FE71F9" w:rsidRPr="00A63F07" w:rsidRDefault="00FE71F9" w:rsidP="00FE71F9">
      <w:pPr>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There are no special forms for FOI requests, as of 2021. </w:t>
      </w:r>
    </w:p>
    <w:p w14:paraId="73E20C2F" w14:textId="77777777" w:rsidR="00FE71F9" w:rsidRPr="00A63F07" w:rsidRDefault="00FE71F9" w:rsidP="00FE71F9">
      <w:pPr>
        <w:tabs>
          <w:tab w:val="left" w:pos="1800"/>
        </w:tabs>
        <w:spacing w:after="0"/>
        <w:ind w:left="450" w:hanging="450"/>
        <w:rPr>
          <w:rFonts w:ascii="Times New Roman" w:hAnsi="Times New Roman" w:cs="Times New Roman"/>
          <w:color w:val="FF0000"/>
          <w:sz w:val="24"/>
          <w:szCs w:val="24"/>
        </w:rPr>
      </w:pPr>
      <w:r w:rsidRPr="00A63F07">
        <w:rPr>
          <w:rFonts w:ascii="Times New Roman" w:hAnsi="Times New Roman" w:cs="Times New Roman"/>
          <w:color w:val="FF0000"/>
          <w:sz w:val="24"/>
          <w:szCs w:val="24"/>
        </w:rPr>
        <w:t>6. Requests in Writing</w:t>
      </w:r>
    </w:p>
    <w:p w14:paraId="41FA5106" w14:textId="77777777" w:rsidR="00FE71F9" w:rsidRPr="00A63F07" w:rsidRDefault="00FE71F9" w:rsidP="00FE71F9">
      <w:pPr>
        <w:tabs>
          <w:tab w:val="left" w:pos="1800"/>
        </w:tabs>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FOI requests are not required to be in writing, but an agency, if it so chooses, has the right to require that requests for copies be put in writing. There is nothing that requires anyone to put a request to inspect records in writing.  However, the law does not require any agency to answer questions. You, of course, can answer a verbal request but are not required to do so by law.</w:t>
      </w:r>
    </w:p>
    <w:p w14:paraId="02FCF4D7" w14:textId="77777777" w:rsidR="00FE71F9" w:rsidRPr="00A63F07" w:rsidRDefault="00FE71F9" w:rsidP="00FE71F9">
      <w:pPr>
        <w:tabs>
          <w:tab w:val="left" w:pos="1800"/>
        </w:tabs>
        <w:spacing w:after="0"/>
        <w:ind w:left="450" w:hanging="450"/>
        <w:rPr>
          <w:rFonts w:ascii="Times New Roman" w:hAnsi="Times New Roman" w:cs="Times New Roman"/>
          <w:color w:val="FF0000"/>
          <w:sz w:val="24"/>
          <w:szCs w:val="24"/>
        </w:rPr>
      </w:pPr>
      <w:r w:rsidRPr="00A63F07">
        <w:rPr>
          <w:rFonts w:ascii="Times New Roman" w:hAnsi="Times New Roman" w:cs="Times New Roman"/>
          <w:color w:val="FF0000"/>
          <w:sz w:val="24"/>
          <w:szCs w:val="24"/>
        </w:rPr>
        <w:t>7. Requester &amp; ID</w:t>
      </w:r>
    </w:p>
    <w:p w14:paraId="3D497F8C" w14:textId="77777777" w:rsidR="00FE71F9" w:rsidRPr="00A63F07" w:rsidRDefault="00FE71F9" w:rsidP="00FE71F9">
      <w:pPr>
        <w:tabs>
          <w:tab w:val="left" w:pos="1800"/>
        </w:tabs>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A requester can be anyone and there is no ID requirement for FOI requests. In fact, if someone just wants to inspect a record, that individual technically should not be asked who he or she is or what they want a particular record for. </w:t>
      </w:r>
    </w:p>
    <w:p w14:paraId="1DE5DC44" w14:textId="77777777" w:rsidR="00FE71F9" w:rsidRPr="00A63F07" w:rsidRDefault="00FE71F9" w:rsidP="00FE71F9">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8. Timing for Response</w:t>
      </w:r>
    </w:p>
    <w:p w14:paraId="163FDE6B" w14:textId="77777777" w:rsidR="00FE71F9" w:rsidRPr="00A63F07" w:rsidRDefault="00FE71F9" w:rsidP="00FE71F9">
      <w:pPr>
        <w:spacing w:after="0"/>
        <w:ind w:left="72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Four Days: Acknowledge an FOI Request within four days from the date you receive the request by communicating with them. You may try to narrow down what records are wanted. </w:t>
      </w:r>
    </w:p>
    <w:p w14:paraId="2B446DD0" w14:textId="77777777" w:rsidR="00FE71F9" w:rsidRPr="00A63F07" w:rsidRDefault="00FE71F9" w:rsidP="00FE71F9">
      <w:pPr>
        <w:spacing w:after="0"/>
        <w:ind w:left="72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Method: The response method is entirely up to the public agency. There is nothing in FOI law that specifies one form or another.</w:t>
      </w:r>
    </w:p>
    <w:p w14:paraId="7B358E37" w14:textId="77777777" w:rsidR="00FE71F9" w:rsidRPr="00A63F07" w:rsidRDefault="00FE71F9" w:rsidP="00FE71F9">
      <w:pPr>
        <w:spacing w:after="0"/>
        <w:ind w:left="72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Prompt Access: Provide the records in a reasonable and expeditious amount of time.  The law talks about “prompt access,” which leaves a great deal to interpretation.</w:t>
      </w:r>
    </w:p>
    <w:p w14:paraId="4F4F9E83" w14:textId="77777777" w:rsidR="00FE71F9" w:rsidRPr="00A63F07" w:rsidRDefault="00FE71F9" w:rsidP="00FE71F9">
      <w:pPr>
        <w:spacing w:after="0"/>
        <w:rPr>
          <w:rFonts w:ascii="Times New Roman" w:hAnsi="Times New Roman" w:cs="Times New Roman"/>
          <w:color w:val="FF0000"/>
          <w:sz w:val="24"/>
          <w:szCs w:val="24"/>
        </w:rPr>
      </w:pPr>
      <w:bookmarkStart w:id="4" w:name="_Hlk93404445"/>
      <w:r w:rsidRPr="00A63F07">
        <w:rPr>
          <w:rFonts w:ascii="Times New Roman" w:hAnsi="Times New Roman" w:cs="Times New Roman"/>
          <w:color w:val="FF0000"/>
          <w:sz w:val="24"/>
          <w:szCs w:val="24"/>
        </w:rPr>
        <w:t xml:space="preserve">9. Fees </w:t>
      </w:r>
    </w:p>
    <w:p w14:paraId="3C80DF8E" w14:textId="77777777" w:rsidR="00FE71F9" w:rsidRPr="00A63F07" w:rsidRDefault="00FE71F9" w:rsidP="00FE71F9">
      <w:pPr>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Fees for Processing FOI Requests for existing reports in the format they are in: </w:t>
      </w:r>
    </w:p>
    <w:p w14:paraId="370D2DDE" w14:textId="77777777" w:rsidR="00FE71F9" w:rsidRPr="00A63F07" w:rsidRDefault="00FE71F9" w:rsidP="00FE71F9">
      <w:pPr>
        <w:pStyle w:val="ListParagraph"/>
        <w:spacing w:after="0" w:line="240" w:lineRule="auto"/>
        <w:ind w:left="99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Paper copies - the fee is fifty cents a page. The fee for any copy of the names of registered voters shall not exceed three cents per name delivered or the cost thereof to the public agency, as determined whichever is less.</w:t>
      </w:r>
    </w:p>
    <w:p w14:paraId="0FA56AFA" w14:textId="77777777" w:rsidR="00FE71F9" w:rsidRPr="00A63F07" w:rsidRDefault="00FE71F9" w:rsidP="00FE71F9">
      <w:pPr>
        <w:spacing w:after="0"/>
        <w:ind w:left="720"/>
        <w:rPr>
          <w:rFonts w:ascii="Times New Roman" w:hAnsi="Times New Roman" w:cs="Times New Roman"/>
          <w:color w:val="FF0000"/>
          <w:sz w:val="24"/>
          <w:szCs w:val="24"/>
        </w:rPr>
      </w:pPr>
      <w:r w:rsidRPr="00A63F07">
        <w:rPr>
          <w:rFonts w:ascii="Times New Roman" w:hAnsi="Times New Roman" w:cs="Times New Roman"/>
          <w:color w:val="FF0000"/>
          <w:sz w:val="24"/>
          <w:szCs w:val="24"/>
        </w:rPr>
        <w:t>Electronic copies are no charge.</w:t>
      </w:r>
    </w:p>
    <w:p w14:paraId="5805BDAE" w14:textId="77777777" w:rsidR="00FE71F9" w:rsidRPr="00A63F07" w:rsidRDefault="00FE71F9" w:rsidP="00FE71F9">
      <w:pPr>
        <w:spacing w:after="0"/>
        <w:ind w:left="720"/>
        <w:rPr>
          <w:rFonts w:ascii="Times New Roman" w:hAnsi="Times New Roman" w:cs="Times New Roman"/>
          <w:color w:val="FF0000"/>
          <w:sz w:val="24"/>
          <w:szCs w:val="24"/>
        </w:rPr>
      </w:pPr>
      <w:r w:rsidRPr="00A63F07">
        <w:rPr>
          <w:rFonts w:ascii="Times New Roman" w:hAnsi="Times New Roman" w:cs="Times New Roman"/>
          <w:color w:val="FF0000"/>
          <w:sz w:val="24"/>
          <w:szCs w:val="24"/>
        </w:rPr>
        <w:t>Redacting EEEs from records are no charge.</w:t>
      </w:r>
    </w:p>
    <w:p w14:paraId="6F4A9346" w14:textId="77777777" w:rsidR="00FE71F9" w:rsidRPr="00A63F07" w:rsidRDefault="00FE71F9" w:rsidP="00FE71F9">
      <w:pPr>
        <w:spacing w:after="0"/>
        <w:ind w:left="720"/>
        <w:rPr>
          <w:rFonts w:ascii="Times New Roman" w:hAnsi="Times New Roman" w:cs="Times New Roman"/>
          <w:color w:val="FF0000"/>
          <w:sz w:val="24"/>
          <w:szCs w:val="24"/>
        </w:rPr>
      </w:pPr>
      <w:r w:rsidRPr="00A63F07">
        <w:rPr>
          <w:rFonts w:ascii="Times New Roman" w:hAnsi="Times New Roman" w:cs="Times New Roman"/>
          <w:color w:val="FF0000"/>
          <w:sz w:val="24"/>
          <w:szCs w:val="24"/>
        </w:rPr>
        <w:t>Photos or portable scanning of existing reports by requestor is $20.</w:t>
      </w:r>
    </w:p>
    <w:p w14:paraId="1B00E72F" w14:textId="77777777" w:rsidR="00FE71F9" w:rsidRPr="00A63F07" w:rsidRDefault="00FE71F9" w:rsidP="00FE71F9">
      <w:pPr>
        <w:spacing w:after="0"/>
        <w:ind w:left="45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Fees for Processing Non-FOI Requests: </w:t>
      </w:r>
    </w:p>
    <w:p w14:paraId="0CB1A834" w14:textId="77777777" w:rsidR="00FE71F9" w:rsidRPr="00A63F07" w:rsidRDefault="00FE71F9" w:rsidP="00FE71F9">
      <w:pPr>
        <w:spacing w:after="0"/>
        <w:ind w:left="99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Format change to existing report (example: Scanning a hard copy of a report for requester) It is up to the institution what is to be charged for scanning the report.  There is no charge for sending electronically. </w:t>
      </w:r>
    </w:p>
    <w:p w14:paraId="168E9A3A" w14:textId="77777777" w:rsidR="00FE71F9" w:rsidRPr="00A63F07" w:rsidRDefault="00FE71F9" w:rsidP="00FE71F9">
      <w:pPr>
        <w:tabs>
          <w:tab w:val="left" w:pos="900"/>
        </w:tabs>
        <w:spacing w:after="0"/>
        <w:ind w:left="72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Non-Existing Reports are not subject to FOI laws.  The Registrars of Voters may create reports for requesters and follow their institution’s fee structure.  It is up to the individual institutions. </w:t>
      </w:r>
    </w:p>
    <w:bookmarkEnd w:id="4"/>
    <w:p w14:paraId="01F50FB5" w14:textId="77777777" w:rsidR="00FE71F9" w:rsidRPr="00A63F07" w:rsidRDefault="00FE71F9" w:rsidP="00FE71F9">
      <w:pPr>
        <w:tabs>
          <w:tab w:val="left" w:pos="900"/>
        </w:tabs>
        <w:spacing w:after="0"/>
        <w:ind w:left="450" w:hanging="450"/>
        <w:rPr>
          <w:rFonts w:ascii="Times New Roman" w:hAnsi="Times New Roman" w:cs="Times New Roman"/>
          <w:color w:val="FF0000"/>
          <w:sz w:val="24"/>
          <w:szCs w:val="24"/>
        </w:rPr>
      </w:pPr>
      <w:r w:rsidRPr="00A63F07">
        <w:rPr>
          <w:rFonts w:ascii="Times New Roman" w:hAnsi="Times New Roman" w:cs="Times New Roman"/>
          <w:color w:val="FF0000"/>
          <w:sz w:val="24"/>
          <w:szCs w:val="24"/>
        </w:rPr>
        <w:t>10. Invoice First</w:t>
      </w:r>
    </w:p>
    <w:p w14:paraId="31685152" w14:textId="77777777" w:rsidR="00FE71F9" w:rsidRPr="00A63F07" w:rsidRDefault="00FE71F9" w:rsidP="00FE71F9">
      <w:pPr>
        <w:tabs>
          <w:tab w:val="left" w:pos="900"/>
        </w:tabs>
        <w:spacing w:after="0"/>
        <w:ind w:left="450" w:firstLine="180"/>
        <w:rPr>
          <w:rFonts w:ascii="Times New Roman" w:hAnsi="Times New Roman" w:cs="Times New Roman"/>
          <w:color w:val="FF0000"/>
          <w:sz w:val="24"/>
          <w:szCs w:val="24"/>
        </w:rPr>
      </w:pPr>
      <w:r w:rsidRPr="00A63F07">
        <w:rPr>
          <w:rFonts w:ascii="Times New Roman" w:hAnsi="Times New Roman" w:cs="Times New Roman"/>
          <w:color w:val="FF0000"/>
          <w:sz w:val="24"/>
          <w:szCs w:val="24"/>
        </w:rPr>
        <w:t>If the cost exceeds $10 you may send a bill to requestor before sending the copies</w:t>
      </w:r>
    </w:p>
    <w:p w14:paraId="6A478F04" w14:textId="38562937" w:rsidR="00FE71F9" w:rsidRPr="00A63F07" w:rsidRDefault="00FE71F9" w:rsidP="00FE71F9">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Federal and State laws may override FOI.  If records are requested by subpoena or through discovery, then that would be handled differently than an FOI request. There are different legal ramifications for failure to answer a subpoena.</w:t>
      </w:r>
      <w:r w:rsidR="000A6035" w:rsidRPr="00A63F07">
        <w:rPr>
          <w:rFonts w:ascii="Times New Roman" w:hAnsi="Times New Roman" w:cs="Times New Roman"/>
          <w:color w:val="FF0000"/>
          <w:sz w:val="24"/>
          <w:szCs w:val="24"/>
        </w:rPr>
        <w:t>]</w:t>
      </w:r>
    </w:p>
    <w:p w14:paraId="1FF6449A" w14:textId="45B28F47" w:rsidR="00A04811" w:rsidRPr="00FF4813" w:rsidRDefault="00A04811" w:rsidP="00FE71F9">
      <w:pPr>
        <w:spacing w:after="0"/>
        <w:rPr>
          <w:rFonts w:ascii="Times New Roman" w:hAnsi="Times New Roman" w:cs="Times New Roman"/>
          <w:sz w:val="24"/>
          <w:szCs w:val="24"/>
        </w:rPr>
      </w:pPr>
    </w:p>
    <w:p w14:paraId="6E2F6DA2" w14:textId="6CB88D3F" w:rsidR="00A04811" w:rsidRDefault="00A04811" w:rsidP="00FE71F9">
      <w:pPr>
        <w:spacing w:after="0"/>
        <w:rPr>
          <w:rFonts w:ascii="Times New Roman" w:hAnsi="Times New Roman" w:cs="Times New Roman"/>
          <w:sz w:val="24"/>
          <w:szCs w:val="24"/>
        </w:rPr>
      </w:pPr>
      <w:r w:rsidRPr="00FF4813">
        <w:rPr>
          <w:rFonts w:ascii="Times New Roman" w:hAnsi="Times New Roman" w:cs="Times New Roman"/>
          <w:sz w:val="24"/>
          <w:szCs w:val="24"/>
        </w:rPr>
        <w:t xml:space="preserve">Chapter 8 Retention &amp; Disposition </w:t>
      </w:r>
      <w:proofErr w:type="gramStart"/>
      <w:r w:rsidRPr="00FF4813">
        <w:rPr>
          <w:rFonts w:ascii="Times New Roman" w:hAnsi="Times New Roman" w:cs="Times New Roman"/>
          <w:sz w:val="24"/>
          <w:szCs w:val="24"/>
        </w:rPr>
        <w:t>…..</w:t>
      </w:r>
      <w:proofErr w:type="gramEnd"/>
      <w:r w:rsidRPr="00FF4813">
        <w:rPr>
          <w:rFonts w:ascii="Times New Roman" w:hAnsi="Times New Roman" w:cs="Times New Roman"/>
          <w:sz w:val="24"/>
          <w:szCs w:val="24"/>
        </w:rPr>
        <w:t xml:space="preserve">  </w:t>
      </w:r>
      <w:r w:rsidR="00E63A5A">
        <w:rPr>
          <w:rFonts w:ascii="Times New Roman" w:hAnsi="Times New Roman" w:cs="Times New Roman"/>
          <w:sz w:val="24"/>
          <w:szCs w:val="24"/>
        </w:rPr>
        <w:t>Created</w:t>
      </w:r>
      <w:r w:rsidRPr="00E63A5A">
        <w:rPr>
          <w:rFonts w:ascii="Times New Roman" w:hAnsi="Times New Roman" w:cs="Times New Roman"/>
          <w:sz w:val="24"/>
          <w:szCs w:val="24"/>
        </w:rPr>
        <w:t xml:space="preserve"> chart</w:t>
      </w:r>
    </w:p>
    <w:tbl>
      <w:tblPr>
        <w:tblW w:w="10872" w:type="dxa"/>
        <w:tblLook w:val="04A0" w:firstRow="1" w:lastRow="0" w:firstColumn="1" w:lastColumn="0" w:noHBand="0" w:noVBand="1"/>
      </w:tblPr>
      <w:tblGrid>
        <w:gridCol w:w="3960"/>
        <w:gridCol w:w="2880"/>
        <w:gridCol w:w="1170"/>
        <w:gridCol w:w="2862"/>
      </w:tblGrid>
      <w:tr w:rsidR="00E63A5A" w:rsidRPr="00EF551B" w14:paraId="549D36BD" w14:textId="77777777" w:rsidTr="002E0F92">
        <w:trPr>
          <w:trHeight w:val="6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E9454" w14:textId="77777777" w:rsidR="00E63A5A" w:rsidRPr="00E63A5A" w:rsidRDefault="00E63A5A" w:rsidP="002E0F92">
            <w:pPr>
              <w:rPr>
                <w:rFonts w:ascii="Calibri" w:hAnsi="Calibri" w:cs="Calibri"/>
                <w:b/>
                <w:bCs/>
                <w:color w:val="FF0000"/>
                <w:u w:val="single"/>
              </w:rPr>
            </w:pPr>
            <w:r w:rsidRPr="00E63A5A">
              <w:rPr>
                <w:rFonts w:ascii="Calibri" w:hAnsi="Calibri" w:cs="Calibri"/>
                <w:b/>
                <w:bCs/>
                <w:color w:val="FF0000"/>
                <w:u w:val="single"/>
              </w:rPr>
              <w:lastRenderedPageBreak/>
              <w:t>Record Type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1915" w14:textId="77777777" w:rsidR="00E63A5A" w:rsidRPr="00E63A5A" w:rsidRDefault="00E63A5A" w:rsidP="002E0F92">
            <w:pPr>
              <w:rPr>
                <w:rFonts w:ascii="Calibri" w:hAnsi="Calibri" w:cs="Calibri"/>
                <w:b/>
                <w:bCs/>
                <w:color w:val="FF0000"/>
                <w:u w:val="single"/>
              </w:rPr>
            </w:pPr>
            <w:r w:rsidRPr="00E63A5A">
              <w:rPr>
                <w:rFonts w:ascii="Calibri" w:hAnsi="Calibri" w:cs="Calibri"/>
                <w:b/>
                <w:bCs/>
                <w:color w:val="FF0000"/>
                <w:u w:val="single"/>
              </w:rPr>
              <w:t>Retention requirement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807CE" w14:textId="77777777" w:rsidR="00E63A5A" w:rsidRPr="00E63A5A" w:rsidRDefault="00E63A5A" w:rsidP="002E0F92">
            <w:pPr>
              <w:rPr>
                <w:rFonts w:ascii="Calibri" w:hAnsi="Calibri" w:cs="Calibri"/>
                <w:b/>
                <w:bCs/>
                <w:color w:val="FF0000"/>
                <w:u w:val="single"/>
              </w:rPr>
            </w:pPr>
            <w:r w:rsidRPr="00E63A5A">
              <w:rPr>
                <w:rFonts w:ascii="Calibri" w:hAnsi="Calibri" w:cs="Calibri"/>
                <w:b/>
                <w:bCs/>
                <w:color w:val="FF0000"/>
                <w:u w:val="single"/>
              </w:rPr>
              <w:t>Schedules M5/M6</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05583" w14:textId="77777777" w:rsidR="00E63A5A" w:rsidRPr="00E63A5A" w:rsidRDefault="00E63A5A" w:rsidP="002E0F92">
            <w:pPr>
              <w:ind w:right="390"/>
              <w:rPr>
                <w:rFonts w:ascii="Calibri" w:hAnsi="Calibri" w:cs="Calibri"/>
                <w:b/>
                <w:bCs/>
                <w:color w:val="FF0000"/>
                <w:u w:val="single"/>
              </w:rPr>
            </w:pPr>
            <w:r w:rsidRPr="00E63A5A">
              <w:rPr>
                <w:rFonts w:ascii="Calibri" w:hAnsi="Calibri" w:cs="Calibri"/>
                <w:b/>
                <w:bCs/>
                <w:color w:val="FF0000"/>
                <w:u w:val="single"/>
              </w:rPr>
              <w:t>Approval / Form RC-075 Required</w:t>
            </w:r>
          </w:p>
        </w:tc>
      </w:tr>
      <w:tr w:rsidR="00E63A5A" w:rsidRPr="00EF551B" w14:paraId="42C1D8E7"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DAAF" w14:textId="77777777" w:rsidR="00E63A5A" w:rsidRPr="00E63A5A" w:rsidRDefault="00E63A5A" w:rsidP="002E0F92">
            <w:pPr>
              <w:ind w:left="255" w:hanging="255"/>
              <w:rPr>
                <w:rFonts w:ascii="Calibri" w:hAnsi="Calibri" w:cs="Calibri"/>
                <w:color w:val="FF0000"/>
              </w:rPr>
            </w:pPr>
            <w:r w:rsidRPr="00E63A5A">
              <w:rPr>
                <w:rFonts w:ascii="Calibri" w:hAnsi="Calibri" w:cs="Calibri"/>
                <w:color w:val="FF0000"/>
              </w:rPr>
              <w:t>Ballots, used tabulator, test, spoiled/abandoned</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7463C" w14:textId="77777777" w:rsidR="00E63A5A" w:rsidRPr="00E63A5A" w:rsidRDefault="00E63A5A" w:rsidP="002E0F92">
            <w:pPr>
              <w:rPr>
                <w:rFonts w:ascii="Calibri" w:hAnsi="Calibri" w:cs="Calibri"/>
                <w:color w:val="FF0000"/>
              </w:rPr>
            </w:pPr>
            <w:r w:rsidRPr="00E63A5A">
              <w:rPr>
                <w:rFonts w:ascii="Calibri" w:hAnsi="Calibri" w:cs="Calibri"/>
                <w:color w:val="FF0000"/>
              </w:rPr>
              <w:t>Local 180 days, Federal 22 months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E63C2" w14:textId="77777777" w:rsidR="00E63A5A" w:rsidRPr="00E63A5A" w:rsidRDefault="00E63A5A" w:rsidP="002E0F92">
            <w:pPr>
              <w:rPr>
                <w:rFonts w:ascii="Calibri" w:hAnsi="Calibri" w:cs="Calibri"/>
                <w:color w:val="FF0000"/>
              </w:rPr>
            </w:pPr>
            <w:r w:rsidRPr="00E63A5A">
              <w:rPr>
                <w:rFonts w:ascii="Calibri" w:hAnsi="Calibri" w:cs="Calibri"/>
                <w:color w:val="FF0000"/>
              </w:rPr>
              <w:t>M6-010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DBE7" w14:textId="77777777" w:rsidR="00E63A5A" w:rsidRPr="00E63A5A" w:rsidRDefault="00E63A5A" w:rsidP="002E0F92">
            <w:pPr>
              <w:pStyle w:val="BodyText"/>
              <w:ind w:left="2145" w:hanging="2145"/>
              <w:rPr>
                <w:color w:val="FF0000"/>
                <w:sz w:val="22"/>
                <w:szCs w:val="22"/>
              </w:rPr>
            </w:pPr>
            <w:r w:rsidRPr="00E63A5A">
              <w:rPr>
                <w:color w:val="FF0000"/>
                <w:sz w:val="22"/>
                <w:szCs w:val="22"/>
              </w:rPr>
              <w:t>No - §9‐242a‐ 27</w:t>
            </w:r>
          </w:p>
        </w:tc>
      </w:tr>
      <w:tr w:rsidR="00E63A5A" w:rsidRPr="00EF551B" w14:paraId="6D56BBDD"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AE14C" w14:textId="77777777" w:rsidR="00E63A5A" w:rsidRPr="00E63A5A" w:rsidRDefault="00E63A5A" w:rsidP="002E0F92">
            <w:pPr>
              <w:rPr>
                <w:rFonts w:ascii="Calibri" w:hAnsi="Calibri" w:cs="Calibri"/>
                <w:color w:val="FF0000"/>
              </w:rPr>
            </w:pPr>
            <w:r w:rsidRPr="00E63A5A">
              <w:rPr>
                <w:rFonts w:ascii="Calibri" w:hAnsi="Calibri" w:cs="Calibri"/>
                <w:color w:val="FF0000"/>
              </w:rPr>
              <w:t>Ballots, Unused</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F01C" w14:textId="77777777" w:rsidR="00E63A5A" w:rsidRPr="00E63A5A" w:rsidRDefault="00E63A5A" w:rsidP="002E0F92">
            <w:pPr>
              <w:rPr>
                <w:rFonts w:ascii="Calibri" w:hAnsi="Calibri" w:cs="Calibri"/>
                <w:color w:val="FF0000"/>
              </w:rPr>
            </w:pPr>
            <w:r w:rsidRPr="00E63A5A">
              <w:rPr>
                <w:rFonts w:ascii="Calibri" w:hAnsi="Calibri" w:cs="Calibri"/>
                <w:color w:val="FF0000"/>
              </w:rPr>
              <w:t>60 days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5314D" w14:textId="77777777" w:rsidR="00E63A5A" w:rsidRPr="00E63A5A" w:rsidRDefault="00E63A5A" w:rsidP="002E0F92">
            <w:pPr>
              <w:rPr>
                <w:rFonts w:ascii="Calibri" w:hAnsi="Calibri" w:cs="Calibri"/>
                <w:color w:val="FF0000"/>
              </w:rPr>
            </w:pPr>
            <w:r w:rsidRPr="00E63A5A">
              <w:rPr>
                <w:rFonts w:ascii="Calibri" w:hAnsi="Calibri" w:cs="Calibri"/>
                <w:color w:val="FF0000"/>
              </w:rPr>
              <w:t>9-150b(h)</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0341" w14:textId="77777777" w:rsidR="00E63A5A" w:rsidRPr="00E63A5A" w:rsidRDefault="00E63A5A" w:rsidP="002E0F92">
            <w:pPr>
              <w:rPr>
                <w:color w:val="FF0000"/>
              </w:rPr>
            </w:pPr>
            <w:r w:rsidRPr="00E63A5A">
              <w:rPr>
                <w:color w:val="FF0000"/>
              </w:rPr>
              <w:t xml:space="preserve">No </w:t>
            </w:r>
          </w:p>
        </w:tc>
      </w:tr>
      <w:tr w:rsidR="00E63A5A" w:rsidRPr="00EF551B" w14:paraId="61CAC682"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1FE21" w14:textId="77777777" w:rsidR="00E63A5A" w:rsidRPr="00E63A5A" w:rsidRDefault="00E63A5A" w:rsidP="002E0F92">
            <w:pPr>
              <w:ind w:left="255" w:hanging="270"/>
              <w:rPr>
                <w:rFonts w:ascii="Calibri" w:hAnsi="Calibri" w:cs="Calibri"/>
                <w:color w:val="FF0000"/>
              </w:rPr>
            </w:pPr>
            <w:r w:rsidRPr="00E63A5A">
              <w:rPr>
                <w:rFonts w:ascii="Calibri" w:hAnsi="Calibri" w:cs="Calibri"/>
                <w:color w:val="FF0000"/>
              </w:rPr>
              <w:t xml:space="preserve">Canvass </w:t>
            </w:r>
            <w:r w:rsidRPr="00E63A5A">
              <w:rPr>
                <w:rFonts w:ascii="Calibri" w:hAnsi="Calibri" w:cs="Calibri"/>
                <w:color w:val="FF0000"/>
                <w:shd w:val="clear" w:color="auto" w:fill="FFFFFF"/>
              </w:rPr>
              <w:t xml:space="preserve">– All inquiry notifications / documentations: NCOA, DMV, mail, telephone, &amp; door-to-door inquiries.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F00BF" w14:textId="77777777" w:rsidR="00E63A5A" w:rsidRPr="00E63A5A" w:rsidRDefault="00E63A5A" w:rsidP="002E0F92">
            <w:pPr>
              <w:rPr>
                <w:rFonts w:ascii="Calibri" w:hAnsi="Calibri" w:cs="Calibri"/>
                <w:color w:val="FF0000"/>
              </w:rPr>
            </w:pPr>
            <w:r w:rsidRPr="00E63A5A">
              <w:rPr>
                <w:rFonts w:ascii="Calibri" w:hAnsi="Calibri" w:cs="Calibri"/>
                <w:color w:val="FF0000"/>
              </w:rPr>
              <w:t>Current plus 1 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C612D" w14:textId="77777777" w:rsidR="00E63A5A" w:rsidRPr="00E63A5A" w:rsidRDefault="00E63A5A" w:rsidP="002E0F92">
            <w:pPr>
              <w:rPr>
                <w:rFonts w:ascii="Calibri" w:hAnsi="Calibri" w:cs="Calibri"/>
                <w:color w:val="FF0000"/>
              </w:rPr>
            </w:pPr>
            <w:r w:rsidRPr="00E63A5A">
              <w:rPr>
                <w:rFonts w:ascii="Calibri" w:hAnsi="Calibri" w:cs="Calibri"/>
                <w:color w:val="FF0000"/>
              </w:rPr>
              <w:t>M6-020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8C142" w14:textId="77777777" w:rsidR="00E63A5A" w:rsidRPr="00E63A5A" w:rsidRDefault="00E63A5A" w:rsidP="002E0F92">
            <w:pPr>
              <w:rPr>
                <w:rFonts w:ascii="Calibri" w:hAnsi="Calibri" w:cs="Calibri"/>
                <w:b/>
                <w:bCs/>
                <w:color w:val="FF0000"/>
              </w:rPr>
            </w:pPr>
            <w:r w:rsidRPr="00E63A5A">
              <w:rPr>
                <w:rFonts w:ascii="Calibri" w:hAnsi="Calibri" w:cs="Calibri"/>
                <w:b/>
                <w:bCs/>
                <w:color w:val="FF0000"/>
              </w:rPr>
              <w:t xml:space="preserve">YES - </w:t>
            </w:r>
            <w:r w:rsidRPr="00E63A5A">
              <w:rPr>
                <w:color w:val="FF0000"/>
              </w:rPr>
              <w:t>§9‐32</w:t>
            </w:r>
          </w:p>
        </w:tc>
      </w:tr>
      <w:tr w:rsidR="00E63A5A" w:rsidRPr="00EF551B" w14:paraId="05AA10B9"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58A5" w14:textId="77777777" w:rsidR="00E63A5A" w:rsidRPr="00E63A5A" w:rsidRDefault="00E63A5A" w:rsidP="002E0F92">
            <w:pPr>
              <w:rPr>
                <w:rFonts w:ascii="Calibri" w:hAnsi="Calibri" w:cs="Calibri"/>
                <w:color w:val="FF0000"/>
              </w:rPr>
            </w:pPr>
            <w:r w:rsidRPr="00E63A5A">
              <w:rPr>
                <w:rFonts w:ascii="Calibri" w:hAnsi="Calibri" w:cs="Calibri"/>
                <w:color w:val="FF0000"/>
              </w:rPr>
              <w:t>Canvass – Removals from Voter List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B8F99" w14:textId="77777777" w:rsidR="00E63A5A" w:rsidRPr="00E63A5A" w:rsidRDefault="00E63A5A" w:rsidP="002E0F92">
            <w:pPr>
              <w:rPr>
                <w:rFonts w:ascii="Calibri" w:hAnsi="Calibri" w:cs="Calibri"/>
                <w:color w:val="FF0000"/>
              </w:rPr>
            </w:pPr>
            <w:r w:rsidRPr="00E63A5A">
              <w:rPr>
                <w:rFonts w:ascii="Calibri" w:hAnsi="Calibri" w:cs="Calibri"/>
                <w:color w:val="FF0000"/>
              </w:rPr>
              <w:t xml:space="preserve">1 </w:t>
            </w:r>
            <w:proofErr w:type="spellStart"/>
            <w:r w:rsidRPr="00E63A5A">
              <w:rPr>
                <w:rFonts w:ascii="Calibri" w:hAnsi="Calibri" w:cs="Calibri"/>
                <w:color w:val="FF0000"/>
              </w:rPr>
              <w:t>yr</w:t>
            </w:r>
            <w:proofErr w:type="spellEnd"/>
            <w:r w:rsidRPr="00E63A5A">
              <w:rPr>
                <w:rFonts w:ascii="Calibri" w:hAnsi="Calibri" w:cs="Calibri"/>
                <w:color w:val="FF0000"/>
              </w:rPr>
              <w:t xml:space="preserve"> from date of last election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0E2BB" w14:textId="77777777" w:rsidR="00E63A5A" w:rsidRPr="00E63A5A" w:rsidRDefault="00E63A5A" w:rsidP="002E0F92">
            <w:pPr>
              <w:rPr>
                <w:rFonts w:ascii="Calibri" w:hAnsi="Calibri" w:cs="Calibri"/>
                <w:color w:val="FF0000"/>
              </w:rPr>
            </w:pPr>
            <w:r w:rsidRPr="00E63A5A">
              <w:rPr>
                <w:rFonts w:ascii="Calibri" w:hAnsi="Calibri" w:cs="Calibri"/>
                <w:color w:val="FF0000"/>
              </w:rPr>
              <w:t>M6-030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70D67" w14:textId="77777777" w:rsidR="00E63A5A" w:rsidRPr="00E63A5A" w:rsidRDefault="00E63A5A" w:rsidP="002E0F92">
            <w:pPr>
              <w:pStyle w:val="BodyText"/>
              <w:spacing w:before="141"/>
              <w:rPr>
                <w:rFonts w:ascii="Calibri" w:hAnsi="Calibri" w:cs="Calibri"/>
                <w:color w:val="FF0000"/>
                <w:sz w:val="22"/>
                <w:szCs w:val="22"/>
              </w:rPr>
            </w:pPr>
            <w:r w:rsidRPr="00E63A5A">
              <w:rPr>
                <w:rFonts w:ascii="Calibri" w:hAnsi="Calibri" w:cs="Calibri"/>
                <w:b/>
                <w:bCs/>
                <w:color w:val="FF0000"/>
                <w:sz w:val="22"/>
                <w:szCs w:val="22"/>
              </w:rPr>
              <w:t xml:space="preserve">YES - </w:t>
            </w:r>
            <w:r w:rsidRPr="00E63A5A">
              <w:rPr>
                <w:color w:val="FF0000"/>
                <w:sz w:val="22"/>
                <w:szCs w:val="22"/>
              </w:rPr>
              <w:t>§§9‐32, 9‐35, 9‐35a</w:t>
            </w:r>
          </w:p>
        </w:tc>
      </w:tr>
      <w:tr w:rsidR="00E63A5A" w:rsidRPr="00EF551B" w14:paraId="555CF50C"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036B0" w14:textId="77777777" w:rsidR="00E63A5A" w:rsidRPr="00E63A5A" w:rsidRDefault="00E63A5A" w:rsidP="002E0F92">
            <w:pPr>
              <w:rPr>
                <w:rFonts w:ascii="Calibri" w:hAnsi="Calibri" w:cs="Calibri"/>
                <w:color w:val="FF0000"/>
              </w:rPr>
            </w:pPr>
            <w:r w:rsidRPr="00E63A5A">
              <w:rPr>
                <w:rFonts w:ascii="Calibri" w:hAnsi="Calibri" w:cs="Calibri"/>
                <w:color w:val="FF0000"/>
              </w:rPr>
              <w:t xml:space="preserve">Canvass – CVRS, </w:t>
            </w:r>
            <w:proofErr w:type="spellStart"/>
            <w:r w:rsidRPr="00E63A5A">
              <w:rPr>
                <w:rFonts w:ascii="Calibri" w:hAnsi="Calibri" w:cs="Calibri"/>
                <w:color w:val="FF0000"/>
              </w:rPr>
              <w:t>chg</w:t>
            </w:r>
            <w:proofErr w:type="spellEnd"/>
            <w:r w:rsidRPr="00E63A5A">
              <w:rPr>
                <w:rFonts w:ascii="Calibri" w:hAnsi="Calibri" w:cs="Calibri"/>
                <w:color w:val="FF0000"/>
              </w:rPr>
              <w:t xml:space="preserve"> from Active to Inactive list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EE197" w14:textId="77777777" w:rsidR="00E63A5A" w:rsidRPr="00E63A5A" w:rsidRDefault="00E63A5A" w:rsidP="002E0F92">
            <w:pPr>
              <w:rPr>
                <w:rFonts w:ascii="Calibri" w:hAnsi="Calibri" w:cs="Calibri"/>
                <w:color w:val="FF0000"/>
              </w:rPr>
            </w:pPr>
            <w:r w:rsidRPr="00E63A5A">
              <w:rPr>
                <w:rFonts w:ascii="Calibri" w:hAnsi="Calibri" w:cs="Calibri"/>
                <w:color w:val="FF0000"/>
              </w:rPr>
              <w:t xml:space="preserve">until off Active list 5 </w:t>
            </w:r>
            <w:proofErr w:type="spellStart"/>
            <w:r w:rsidRPr="00E63A5A">
              <w:rPr>
                <w:rFonts w:ascii="Calibri" w:hAnsi="Calibri" w:cs="Calibri"/>
                <w:color w:val="FF0000"/>
              </w:rPr>
              <w:t>yrs</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14E06" w14:textId="77777777" w:rsidR="00E63A5A" w:rsidRPr="00E63A5A" w:rsidRDefault="00E63A5A" w:rsidP="002E0F92">
            <w:pPr>
              <w:rPr>
                <w:rFonts w:ascii="Calibri" w:hAnsi="Calibri" w:cs="Calibri"/>
                <w:color w:val="FF0000"/>
              </w:rPr>
            </w:pPr>
            <w:r w:rsidRPr="00E63A5A">
              <w:rPr>
                <w:rFonts w:ascii="Calibri" w:hAnsi="Calibri" w:cs="Calibri"/>
                <w:color w:val="FF0000"/>
              </w:rPr>
              <w:t>M6-040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B12CC" w14:textId="77777777" w:rsidR="00E63A5A" w:rsidRPr="00E63A5A" w:rsidRDefault="00E63A5A" w:rsidP="002E0F92">
            <w:pPr>
              <w:rPr>
                <w:color w:val="FF0000"/>
              </w:rPr>
            </w:pPr>
            <w:r w:rsidRPr="00E63A5A">
              <w:rPr>
                <w:rFonts w:ascii="Calibri" w:hAnsi="Calibri" w:cs="Calibri"/>
                <w:b/>
                <w:bCs/>
                <w:color w:val="FF0000"/>
              </w:rPr>
              <w:t>YES</w:t>
            </w:r>
            <w:r w:rsidRPr="00E63A5A">
              <w:rPr>
                <w:color w:val="FF0000"/>
              </w:rPr>
              <w:t xml:space="preserve"> - §§9‐35, 9‐58</w:t>
            </w:r>
          </w:p>
        </w:tc>
      </w:tr>
      <w:tr w:rsidR="00E63A5A" w:rsidRPr="00EF551B" w14:paraId="2268F818"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1BE80" w14:textId="77777777" w:rsidR="00E63A5A" w:rsidRPr="00E63A5A" w:rsidRDefault="00E63A5A" w:rsidP="002E0F92">
            <w:pPr>
              <w:rPr>
                <w:rFonts w:ascii="Calibri" w:hAnsi="Calibri" w:cs="Calibri"/>
                <w:color w:val="FF0000"/>
              </w:rPr>
            </w:pPr>
            <w:r w:rsidRPr="00E63A5A">
              <w:rPr>
                <w:rFonts w:ascii="Calibri" w:hAnsi="Calibri" w:cs="Calibri"/>
                <w:color w:val="FF0000"/>
                <w:shd w:val="clear" w:color="auto" w:fill="FFFFFF"/>
              </w:rPr>
              <w:t>Conviction Notification of Removal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618FB" w14:textId="77777777" w:rsidR="00E63A5A" w:rsidRPr="00E63A5A" w:rsidRDefault="00E63A5A" w:rsidP="002E0F92">
            <w:pPr>
              <w:rPr>
                <w:rFonts w:ascii="Calibri" w:hAnsi="Calibri" w:cs="Calibri"/>
                <w:color w:val="FF0000"/>
              </w:rPr>
            </w:pPr>
            <w:r w:rsidRPr="00E63A5A">
              <w:rPr>
                <w:rFonts w:ascii="Calibri" w:hAnsi="Calibri" w:cs="Calibri"/>
                <w:color w:val="FF0000"/>
                <w:shd w:val="clear" w:color="auto" w:fill="FFFFFF"/>
              </w:rPr>
              <w:t>2 years after removal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91EEA" w14:textId="77777777" w:rsidR="00E63A5A" w:rsidRPr="00E63A5A" w:rsidRDefault="00E63A5A" w:rsidP="002E0F92">
            <w:pPr>
              <w:rPr>
                <w:rFonts w:ascii="Calibri" w:hAnsi="Calibri" w:cs="Calibri"/>
                <w:color w:val="FF0000"/>
              </w:rPr>
            </w:pPr>
            <w:r w:rsidRPr="00E63A5A">
              <w:rPr>
                <w:rFonts w:ascii="Calibri" w:hAnsi="Calibri" w:cs="Calibri"/>
                <w:color w:val="FF0000"/>
                <w:shd w:val="clear" w:color="auto" w:fill="FFFFFF"/>
              </w:rPr>
              <w:t>M6-060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3C6A8"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r w:rsidRPr="00E63A5A">
              <w:rPr>
                <w:color w:val="FF0000"/>
                <w:sz w:val="20"/>
                <w:szCs w:val="20"/>
              </w:rPr>
              <w:t xml:space="preserve"> - </w:t>
            </w:r>
            <w:r w:rsidRPr="00E63A5A">
              <w:rPr>
                <w:color w:val="FF0000"/>
              </w:rPr>
              <w:t>§9‐45</w:t>
            </w:r>
          </w:p>
        </w:tc>
      </w:tr>
      <w:tr w:rsidR="00E63A5A" w:rsidRPr="00EF551B" w14:paraId="0419A86F"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27B20" w14:textId="77777777" w:rsidR="00E63A5A" w:rsidRPr="00E63A5A" w:rsidRDefault="00E63A5A" w:rsidP="002E0F92">
            <w:pPr>
              <w:rPr>
                <w:rFonts w:ascii="Calibri" w:hAnsi="Calibri" w:cs="Calibri"/>
                <w:color w:val="FF0000"/>
              </w:rPr>
            </w:pPr>
            <w:r w:rsidRPr="00E63A5A">
              <w:rPr>
                <w:rFonts w:ascii="Calibri" w:hAnsi="Calibri" w:cs="Calibri"/>
                <w:color w:val="FF0000"/>
              </w:rPr>
              <w:t>DMV Change of Address List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A3C43" w14:textId="77777777" w:rsidR="00E63A5A" w:rsidRPr="00E63A5A" w:rsidRDefault="00E63A5A" w:rsidP="002E0F92">
            <w:pPr>
              <w:rPr>
                <w:rFonts w:ascii="Calibri" w:hAnsi="Calibri" w:cs="Calibri"/>
                <w:color w:val="FF0000"/>
              </w:rPr>
            </w:pPr>
            <w:r w:rsidRPr="00E63A5A">
              <w:rPr>
                <w:rFonts w:ascii="Calibri" w:hAnsi="Calibri" w:cs="Calibri"/>
                <w:color w:val="FF0000"/>
              </w:rPr>
              <w:t>2 years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6B4AC" w14:textId="77777777" w:rsidR="00E63A5A" w:rsidRPr="00E63A5A" w:rsidRDefault="00E63A5A" w:rsidP="002E0F92">
            <w:pPr>
              <w:rPr>
                <w:rFonts w:ascii="Calibri" w:hAnsi="Calibri" w:cs="Calibri"/>
                <w:color w:val="FF0000"/>
              </w:rPr>
            </w:pPr>
            <w:r w:rsidRPr="00E63A5A">
              <w:rPr>
                <w:rFonts w:ascii="Calibri" w:hAnsi="Calibri" w:cs="Calibri"/>
                <w:color w:val="FF0000"/>
              </w:rPr>
              <w:t>M6-120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E1EA1"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r w:rsidRPr="00E63A5A">
              <w:rPr>
                <w:b/>
                <w:bCs/>
                <w:color w:val="FF0000"/>
              </w:rPr>
              <w:t xml:space="preserve"> - </w:t>
            </w:r>
            <w:r w:rsidRPr="00E63A5A">
              <w:rPr>
                <w:color w:val="FF0000"/>
              </w:rPr>
              <w:t>§9‐35(c)</w:t>
            </w:r>
          </w:p>
        </w:tc>
      </w:tr>
      <w:tr w:rsidR="00E63A5A" w:rsidRPr="00EF551B" w14:paraId="77E79714"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F68AA" w14:textId="77777777" w:rsidR="00E63A5A" w:rsidRPr="00E63A5A" w:rsidRDefault="00E63A5A" w:rsidP="002E0F92">
            <w:pPr>
              <w:rPr>
                <w:rFonts w:ascii="Calibri" w:hAnsi="Calibri" w:cs="Calibri"/>
                <w:strike/>
                <w:color w:val="FF0000"/>
              </w:rPr>
            </w:pPr>
            <w:r w:rsidRPr="00E63A5A">
              <w:rPr>
                <w:rFonts w:ascii="Calibri" w:hAnsi="Calibri" w:cs="Calibri"/>
                <w:color w:val="FF0000"/>
              </w:rPr>
              <w:t>Emergency Contingency Plan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F3763" w14:textId="77777777" w:rsidR="00E63A5A" w:rsidRPr="00E63A5A" w:rsidRDefault="00E63A5A" w:rsidP="002E0F92">
            <w:pPr>
              <w:rPr>
                <w:rFonts w:ascii="Calibri" w:hAnsi="Calibri" w:cs="Calibri"/>
                <w:strike/>
                <w:color w:val="FF0000"/>
              </w:rPr>
            </w:pPr>
            <w:r w:rsidRPr="00E63A5A">
              <w:rPr>
                <w:rFonts w:ascii="Calibri" w:hAnsi="Calibri" w:cs="Calibri"/>
                <w:color w:val="FF0000"/>
              </w:rPr>
              <w:t>until replaced</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CA243" w14:textId="77777777" w:rsidR="00E63A5A" w:rsidRPr="00E63A5A" w:rsidRDefault="00E63A5A" w:rsidP="002E0F92">
            <w:pPr>
              <w:rPr>
                <w:rFonts w:ascii="Calibri" w:hAnsi="Calibri" w:cs="Calibri"/>
                <w:strike/>
                <w:color w:val="FF0000"/>
              </w:rPr>
            </w:pPr>
            <w:r w:rsidRPr="00E63A5A">
              <w:rPr>
                <w:rFonts w:ascii="Calibri" w:hAnsi="Calibri" w:cs="Calibri"/>
                <w:color w:val="FF0000"/>
              </w:rPr>
              <w:t>M6-070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9C140" w14:textId="77777777" w:rsidR="00E63A5A" w:rsidRPr="00E63A5A" w:rsidRDefault="00E63A5A" w:rsidP="002E0F92">
            <w:pPr>
              <w:rPr>
                <w:rFonts w:ascii="Calibri" w:hAnsi="Calibri" w:cs="Calibri"/>
                <w:strike/>
                <w:color w:val="FF0000"/>
              </w:rPr>
            </w:pPr>
            <w:r w:rsidRPr="00E63A5A">
              <w:rPr>
                <w:rFonts w:ascii="Calibri" w:hAnsi="Calibri" w:cs="Calibri"/>
                <w:b/>
                <w:bCs/>
                <w:color w:val="FF0000"/>
              </w:rPr>
              <w:t>YES</w:t>
            </w:r>
            <w:r w:rsidRPr="00E63A5A">
              <w:rPr>
                <w:rFonts w:ascii="Calibri" w:hAnsi="Calibri" w:cs="Calibri"/>
                <w:color w:val="FF0000"/>
              </w:rPr>
              <w:t xml:space="preserve"> – PA 11-46</w:t>
            </w:r>
          </w:p>
        </w:tc>
      </w:tr>
      <w:tr w:rsidR="00E63A5A" w:rsidRPr="00EF551B" w14:paraId="4C3D617A"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BCA83" w14:textId="77777777" w:rsidR="00E63A5A" w:rsidRPr="00E63A5A" w:rsidRDefault="00E63A5A" w:rsidP="002E0F92">
            <w:pPr>
              <w:rPr>
                <w:rFonts w:ascii="Calibri" w:hAnsi="Calibri" w:cs="Calibri"/>
                <w:color w:val="FF0000"/>
              </w:rPr>
            </w:pPr>
            <w:r w:rsidRPr="00E63A5A">
              <w:rPr>
                <w:rFonts w:ascii="Calibri" w:hAnsi="Calibri" w:cs="Calibri"/>
                <w:color w:val="FF0000"/>
              </w:rPr>
              <w:t>Enrollment List created prior to a Primary, Political Party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BAF7" w14:textId="77777777" w:rsidR="00E63A5A" w:rsidRPr="00E63A5A" w:rsidRDefault="00E63A5A" w:rsidP="002E0F92">
            <w:pPr>
              <w:rPr>
                <w:rFonts w:ascii="Calibri" w:hAnsi="Calibri" w:cs="Calibri"/>
                <w:color w:val="FF0000"/>
              </w:rPr>
            </w:pPr>
            <w:r w:rsidRPr="00E63A5A">
              <w:rPr>
                <w:rFonts w:ascii="Calibri" w:hAnsi="Calibri" w:cs="Calibri"/>
                <w:color w:val="FF0000"/>
              </w:rPr>
              <w:t>Until new list printed</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521F" w14:textId="77777777" w:rsidR="00E63A5A" w:rsidRPr="00E63A5A" w:rsidRDefault="00E63A5A" w:rsidP="002E0F92">
            <w:pPr>
              <w:rPr>
                <w:rFonts w:ascii="Calibri" w:hAnsi="Calibri" w:cs="Calibri"/>
                <w:color w:val="FF0000"/>
              </w:rPr>
            </w:pPr>
            <w:r w:rsidRPr="00E63A5A">
              <w:rPr>
                <w:rFonts w:ascii="Calibri" w:hAnsi="Calibri" w:cs="Calibri"/>
                <w:color w:val="FF0000"/>
              </w:rPr>
              <w:t>M6-080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C588A" w14:textId="77777777" w:rsidR="00E63A5A" w:rsidRPr="00E63A5A" w:rsidRDefault="00E63A5A" w:rsidP="002E0F92">
            <w:pPr>
              <w:rPr>
                <w:b/>
                <w:bCs/>
                <w:color w:val="FF0000"/>
              </w:rPr>
            </w:pPr>
            <w:r w:rsidRPr="00E63A5A">
              <w:rPr>
                <w:rFonts w:ascii="Calibri" w:hAnsi="Calibri" w:cs="Calibri"/>
                <w:b/>
                <w:bCs/>
                <w:color w:val="FF0000"/>
              </w:rPr>
              <w:t>YES</w:t>
            </w:r>
            <w:r w:rsidRPr="00E63A5A">
              <w:rPr>
                <w:rFonts w:ascii="Calibri" w:hAnsi="Calibri" w:cs="Calibri"/>
                <w:color w:val="FF0000"/>
              </w:rPr>
              <w:t xml:space="preserve"> - </w:t>
            </w:r>
            <w:r w:rsidRPr="00E63A5A">
              <w:rPr>
                <w:bCs/>
                <w:color w:val="FF0000"/>
              </w:rPr>
              <w:t>§9‐55(e)</w:t>
            </w:r>
          </w:p>
        </w:tc>
      </w:tr>
      <w:tr w:rsidR="00E63A5A" w:rsidRPr="00EF551B" w14:paraId="35EFEB9B"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59C3" w14:textId="77777777" w:rsidR="00E63A5A" w:rsidRPr="00E63A5A" w:rsidRDefault="00E63A5A" w:rsidP="002E0F92">
            <w:pPr>
              <w:rPr>
                <w:rFonts w:ascii="Calibri" w:hAnsi="Calibri" w:cs="Calibri"/>
                <w:color w:val="FF0000"/>
              </w:rPr>
            </w:pPr>
            <w:r w:rsidRPr="00E63A5A">
              <w:rPr>
                <w:rFonts w:ascii="Calibri" w:hAnsi="Calibri" w:cs="Calibri"/>
                <w:color w:val="FF0000"/>
              </w:rPr>
              <w:t>Enrollment List Removal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D82E1" w14:textId="77777777" w:rsidR="00E63A5A" w:rsidRPr="00E63A5A" w:rsidRDefault="00E63A5A" w:rsidP="002E0F92">
            <w:pPr>
              <w:rPr>
                <w:rFonts w:ascii="Calibri" w:hAnsi="Calibri" w:cs="Calibri"/>
                <w:color w:val="FF0000"/>
              </w:rPr>
            </w:pPr>
            <w:r w:rsidRPr="00E63A5A">
              <w:rPr>
                <w:rFonts w:ascii="Calibri" w:hAnsi="Calibri" w:cs="Calibri"/>
                <w:color w:val="FF0000"/>
              </w:rPr>
              <w:t xml:space="preserve">until off Active list 5 </w:t>
            </w:r>
            <w:proofErr w:type="spellStart"/>
            <w:r w:rsidRPr="00E63A5A">
              <w:rPr>
                <w:rFonts w:ascii="Calibri" w:hAnsi="Calibri" w:cs="Calibri"/>
                <w:color w:val="FF0000"/>
              </w:rPr>
              <w:t>yrs</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2C0F0" w14:textId="77777777" w:rsidR="00E63A5A" w:rsidRPr="00E63A5A" w:rsidRDefault="00E63A5A" w:rsidP="002E0F92">
            <w:pPr>
              <w:rPr>
                <w:rFonts w:ascii="Calibri" w:hAnsi="Calibri" w:cs="Calibri"/>
                <w:color w:val="FF0000"/>
              </w:rPr>
            </w:pPr>
            <w:r w:rsidRPr="00E63A5A">
              <w:rPr>
                <w:rFonts w:ascii="Calibri" w:hAnsi="Calibri" w:cs="Calibri"/>
                <w:color w:val="FF0000"/>
              </w:rPr>
              <w:t>M6-</w:t>
            </w:r>
            <w:r w:rsidRPr="00E63A5A">
              <w:rPr>
                <w:rFonts w:ascii="Calibri" w:hAnsi="Calibri" w:cs="Calibri"/>
                <w:color w:val="FF0000"/>
                <w:shd w:val="clear" w:color="auto" w:fill="FFFFFF"/>
              </w:rPr>
              <w:t>090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090CD"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r w:rsidRPr="00E63A5A">
              <w:rPr>
                <w:color w:val="FF0000"/>
              </w:rPr>
              <w:t xml:space="preserve"> - §§9‐60, 9‐62, 9‐63</w:t>
            </w:r>
          </w:p>
        </w:tc>
      </w:tr>
      <w:tr w:rsidR="00E63A5A" w:rsidRPr="00EF551B" w14:paraId="2A8BA178" w14:textId="77777777" w:rsidTr="002E0F92">
        <w:trPr>
          <w:trHeight w:val="39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E58B3" w14:textId="77777777" w:rsidR="00E63A5A" w:rsidRPr="00E63A5A" w:rsidRDefault="00E63A5A" w:rsidP="002E0F92">
            <w:pPr>
              <w:rPr>
                <w:color w:val="FF0000"/>
              </w:rPr>
            </w:pPr>
            <w:r w:rsidRPr="00E63A5A">
              <w:rPr>
                <w:color w:val="FF0000"/>
              </w:rPr>
              <w:t>Information Request for Voter Registration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D9822" w14:textId="77777777" w:rsidR="00E63A5A" w:rsidRPr="00E63A5A" w:rsidRDefault="00E63A5A" w:rsidP="002E0F92">
            <w:pPr>
              <w:rPr>
                <w:rFonts w:ascii="Calibri" w:hAnsi="Calibri" w:cs="Calibri"/>
                <w:color w:val="FF0000"/>
              </w:rPr>
            </w:pPr>
            <w:r w:rsidRPr="00E63A5A">
              <w:rPr>
                <w:rFonts w:ascii="Calibri" w:hAnsi="Calibri" w:cs="Calibri"/>
                <w:color w:val="FF0000"/>
              </w:rPr>
              <w:t>2 years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2004F" w14:textId="77777777" w:rsidR="00E63A5A" w:rsidRPr="00E63A5A" w:rsidRDefault="00E63A5A" w:rsidP="002E0F92">
            <w:pPr>
              <w:rPr>
                <w:rFonts w:ascii="Calibri" w:hAnsi="Calibri" w:cs="Calibri"/>
                <w:color w:val="FF0000"/>
              </w:rPr>
            </w:pPr>
            <w:r w:rsidRPr="00E63A5A">
              <w:rPr>
                <w:rFonts w:ascii="Calibri" w:hAnsi="Calibri" w:cs="Calibri"/>
                <w:color w:val="FF0000"/>
              </w:rPr>
              <w:t>M1-080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293C4" w14:textId="77777777" w:rsidR="00E63A5A" w:rsidRPr="00E63A5A" w:rsidRDefault="00E63A5A" w:rsidP="002E0F92">
            <w:pPr>
              <w:rPr>
                <w:rFonts w:ascii="Calibri" w:hAnsi="Calibri" w:cs="Calibri"/>
                <w:b/>
                <w:bCs/>
                <w:color w:val="FF0000"/>
                <w:u w:val="single"/>
              </w:rPr>
            </w:pPr>
            <w:r w:rsidRPr="00E63A5A">
              <w:rPr>
                <w:rFonts w:ascii="Calibri" w:hAnsi="Calibri" w:cs="Calibri"/>
                <w:b/>
                <w:bCs/>
                <w:color w:val="FF0000"/>
              </w:rPr>
              <w:t>YES</w:t>
            </w:r>
          </w:p>
        </w:tc>
      </w:tr>
      <w:tr w:rsidR="00E63A5A" w:rsidRPr="00EF551B" w14:paraId="3C382A90"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tcPr>
          <w:p w14:paraId="49BE3536" w14:textId="77777777" w:rsidR="00E63A5A" w:rsidRPr="00E63A5A" w:rsidRDefault="00E63A5A" w:rsidP="002E0F92">
            <w:pPr>
              <w:rPr>
                <w:rFonts w:ascii="Calibri" w:hAnsi="Calibri" w:cs="Calibri"/>
                <w:color w:val="FF0000"/>
              </w:rPr>
            </w:pPr>
            <w:r w:rsidRPr="00E63A5A">
              <w:rPr>
                <w:color w:val="FF0000"/>
              </w:rPr>
              <w:t xml:space="preserve">Petition for Caucus, Party rules   </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10C306F" w14:textId="77777777" w:rsidR="00E63A5A" w:rsidRPr="00E63A5A" w:rsidRDefault="00E63A5A" w:rsidP="002E0F92">
            <w:pPr>
              <w:rPr>
                <w:rFonts w:ascii="Calibri" w:hAnsi="Calibri" w:cs="Calibri"/>
                <w:color w:val="FF0000"/>
              </w:rPr>
            </w:pPr>
            <w:r w:rsidRPr="00E63A5A">
              <w:rPr>
                <w:rFonts w:ascii="Calibri" w:hAnsi="Calibri" w:cs="Calibri"/>
                <w:color w:val="FF0000"/>
              </w:rPr>
              <w:t>3 years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BAAE7AA" w14:textId="77777777" w:rsidR="00E63A5A" w:rsidRPr="00E63A5A" w:rsidRDefault="00E63A5A" w:rsidP="002E0F92">
            <w:pPr>
              <w:rPr>
                <w:rFonts w:ascii="Calibri" w:hAnsi="Calibri" w:cs="Calibri"/>
                <w:color w:val="FF0000"/>
              </w:rPr>
            </w:pPr>
            <w:hyperlink r:id="rId9" w:history="1">
              <w:r w:rsidRPr="00E63A5A">
                <w:rPr>
                  <w:color w:val="FF0000"/>
                </w:rPr>
                <w:t>M6-470</w:t>
              </w:r>
            </w:hyperlink>
          </w:p>
        </w:tc>
        <w:tc>
          <w:tcPr>
            <w:tcW w:w="2862" w:type="dxa"/>
            <w:tcBorders>
              <w:top w:val="single" w:sz="4" w:space="0" w:color="auto"/>
              <w:left w:val="single" w:sz="4" w:space="0" w:color="auto"/>
              <w:bottom w:val="single" w:sz="4" w:space="0" w:color="auto"/>
              <w:right w:val="single" w:sz="4" w:space="0" w:color="auto"/>
            </w:tcBorders>
            <w:shd w:val="clear" w:color="auto" w:fill="auto"/>
            <w:noWrap/>
          </w:tcPr>
          <w:p w14:paraId="168660B1"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r w:rsidRPr="00E63A5A">
              <w:rPr>
                <w:b/>
                <w:bCs/>
                <w:color w:val="FF0000"/>
              </w:rPr>
              <w:t xml:space="preserve"> - </w:t>
            </w:r>
            <w:r w:rsidRPr="00E63A5A">
              <w:rPr>
                <w:color w:val="FF0000"/>
              </w:rPr>
              <w:t>§9‐375</w:t>
            </w:r>
          </w:p>
        </w:tc>
      </w:tr>
      <w:tr w:rsidR="00E63A5A" w:rsidRPr="00EF551B" w14:paraId="35F68147"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59BFF" w14:textId="77777777" w:rsidR="00E63A5A" w:rsidRPr="00E63A5A" w:rsidRDefault="00E63A5A" w:rsidP="002E0F92">
            <w:pPr>
              <w:rPr>
                <w:rFonts w:ascii="Calibri" w:hAnsi="Calibri" w:cs="Calibri"/>
                <w:color w:val="FF0000"/>
              </w:rPr>
            </w:pPr>
            <w:r w:rsidRPr="00E63A5A">
              <w:rPr>
                <w:rFonts w:ascii="Calibri" w:hAnsi="Calibri" w:cs="Calibri"/>
                <w:color w:val="FF0000"/>
              </w:rPr>
              <w:t>Polling Place officials list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5CA1" w14:textId="77777777" w:rsidR="00E63A5A" w:rsidRPr="00E63A5A" w:rsidRDefault="00E63A5A" w:rsidP="002E0F92">
            <w:pPr>
              <w:rPr>
                <w:color w:val="FF0000"/>
              </w:rPr>
            </w:pPr>
            <w:r w:rsidRPr="00E63A5A">
              <w:rPr>
                <w:color w:val="FF0000"/>
              </w:rPr>
              <w:t>14 days after election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461E8" w14:textId="77777777" w:rsidR="00E63A5A" w:rsidRPr="00E63A5A" w:rsidRDefault="00E63A5A" w:rsidP="002E0F92">
            <w:pPr>
              <w:rPr>
                <w:rFonts w:ascii="Calibri" w:hAnsi="Calibri" w:cs="Calibri"/>
                <w:color w:val="FF0000"/>
              </w:rPr>
            </w:pPr>
            <w:r w:rsidRPr="00E63A5A">
              <w:rPr>
                <w:rFonts w:ascii="Calibri" w:hAnsi="Calibri" w:cs="Calibri"/>
                <w:color w:val="FF0000"/>
              </w:rPr>
              <w:t>M6-130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DDD1"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r w:rsidRPr="00E63A5A">
              <w:rPr>
                <w:b/>
                <w:bCs/>
                <w:color w:val="FF0000"/>
              </w:rPr>
              <w:t xml:space="preserve"> - </w:t>
            </w:r>
            <w:r w:rsidRPr="00E63A5A">
              <w:rPr>
                <w:color w:val="FF0000"/>
              </w:rPr>
              <w:t>§9‐258 and §9‐436</w:t>
            </w:r>
          </w:p>
        </w:tc>
      </w:tr>
      <w:tr w:rsidR="00E63A5A" w:rsidRPr="00EF551B" w14:paraId="39755292"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A5F6D" w14:textId="77777777" w:rsidR="00E63A5A" w:rsidRPr="00E63A5A" w:rsidRDefault="00E63A5A" w:rsidP="002E0F92">
            <w:pPr>
              <w:rPr>
                <w:rFonts w:ascii="Calibri" w:hAnsi="Calibri" w:cs="Calibri"/>
                <w:color w:val="FF0000"/>
              </w:rPr>
            </w:pPr>
            <w:r w:rsidRPr="00E63A5A">
              <w:rPr>
                <w:rFonts w:ascii="Calibri" w:hAnsi="Calibri" w:cs="Calibri"/>
                <w:color w:val="FF0000"/>
              </w:rPr>
              <w:t>Registry List, Final &amp; Supplementary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BC240" w14:textId="77777777" w:rsidR="00E63A5A" w:rsidRPr="00E63A5A" w:rsidRDefault="00E63A5A" w:rsidP="002E0F92">
            <w:pPr>
              <w:rPr>
                <w:rFonts w:ascii="Calibri" w:hAnsi="Calibri" w:cs="Calibri"/>
                <w:color w:val="FF0000"/>
              </w:rPr>
            </w:pPr>
            <w:r w:rsidRPr="00E63A5A">
              <w:rPr>
                <w:rFonts w:ascii="Calibri" w:hAnsi="Calibri" w:cs="Calibri"/>
                <w:color w:val="FF0000"/>
              </w:rPr>
              <w:t>2 years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7C912" w14:textId="77777777" w:rsidR="00E63A5A" w:rsidRPr="00E63A5A" w:rsidRDefault="00E63A5A" w:rsidP="002E0F92">
            <w:pPr>
              <w:rPr>
                <w:rFonts w:ascii="Calibri" w:hAnsi="Calibri" w:cs="Calibri"/>
                <w:color w:val="FF0000"/>
              </w:rPr>
            </w:pPr>
            <w:r w:rsidRPr="00E63A5A">
              <w:rPr>
                <w:rFonts w:ascii="Calibri" w:hAnsi="Calibri" w:cs="Calibri"/>
                <w:color w:val="FF0000"/>
              </w:rPr>
              <w:t>M6-140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99DBF"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p>
        </w:tc>
      </w:tr>
      <w:tr w:rsidR="00E63A5A" w:rsidRPr="00EF551B" w14:paraId="3A25E434" w14:textId="77777777" w:rsidTr="002E0F92">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D8EFE" w14:textId="77777777" w:rsidR="00E63A5A" w:rsidRPr="00E63A5A" w:rsidRDefault="00E63A5A" w:rsidP="002E0F92">
            <w:pPr>
              <w:rPr>
                <w:rFonts w:ascii="Calibri" w:hAnsi="Calibri" w:cs="Calibri"/>
                <w:color w:val="FF0000"/>
              </w:rPr>
            </w:pPr>
            <w:r w:rsidRPr="00E63A5A">
              <w:rPr>
                <w:rFonts w:ascii="Calibri" w:hAnsi="Calibri" w:cs="Calibri"/>
                <w:color w:val="FF0000"/>
              </w:rPr>
              <w:t>Signature of elector with No Id</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38BF4" w14:textId="77777777" w:rsidR="00E63A5A" w:rsidRPr="00E63A5A" w:rsidRDefault="00E63A5A" w:rsidP="002E0F92">
            <w:pPr>
              <w:rPr>
                <w:rFonts w:ascii="Calibri" w:hAnsi="Calibri" w:cs="Calibri"/>
                <w:color w:val="FF0000"/>
              </w:rPr>
            </w:pPr>
            <w:r w:rsidRPr="00E63A5A">
              <w:rPr>
                <w:rFonts w:ascii="Calibri" w:hAnsi="Calibri" w:cs="Calibri"/>
                <w:color w:val="FF0000"/>
              </w:rPr>
              <w:t>Local 180 days, Federal 22 months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CD5C7" w14:textId="77777777" w:rsidR="00E63A5A" w:rsidRPr="00E63A5A" w:rsidRDefault="00E63A5A" w:rsidP="002E0F92">
            <w:pPr>
              <w:rPr>
                <w:rFonts w:ascii="Calibri" w:hAnsi="Calibri" w:cs="Calibri"/>
                <w:color w:val="FF0000"/>
              </w:rPr>
            </w:pPr>
            <w:r w:rsidRPr="00E63A5A">
              <w:rPr>
                <w:rFonts w:ascii="Calibri" w:hAnsi="Calibri" w:cs="Calibri"/>
                <w:color w:val="FF0000"/>
              </w:rPr>
              <w:t>M6-160</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E75F" w14:textId="77777777" w:rsidR="00E63A5A" w:rsidRPr="00E63A5A" w:rsidRDefault="00E63A5A" w:rsidP="002E0F92">
            <w:pPr>
              <w:rPr>
                <w:rFonts w:ascii="Calibri" w:hAnsi="Calibri" w:cs="Calibri"/>
                <w:color w:val="FF0000"/>
              </w:rPr>
            </w:pPr>
            <w:r w:rsidRPr="00E63A5A">
              <w:rPr>
                <w:rFonts w:ascii="Calibri" w:hAnsi="Calibri" w:cs="Calibri"/>
                <w:b/>
                <w:bCs/>
                <w:color w:val="FF0000"/>
              </w:rPr>
              <w:t>YES</w:t>
            </w:r>
            <w:r w:rsidRPr="00E63A5A">
              <w:rPr>
                <w:rFonts w:ascii="Calibri" w:hAnsi="Calibri" w:cs="Calibri"/>
                <w:color w:val="FF0000"/>
              </w:rPr>
              <w:t xml:space="preserve"> - </w:t>
            </w:r>
            <w:r w:rsidRPr="00E63A5A">
              <w:rPr>
                <w:color w:val="FF0000"/>
              </w:rPr>
              <w:t>§9‐261</w:t>
            </w:r>
          </w:p>
        </w:tc>
      </w:tr>
    </w:tbl>
    <w:p w14:paraId="700B6495" w14:textId="77777777" w:rsidR="00E63A5A" w:rsidRPr="00FF4813" w:rsidRDefault="00E63A5A" w:rsidP="00FE71F9">
      <w:pPr>
        <w:spacing w:after="0"/>
        <w:rPr>
          <w:rFonts w:ascii="Times New Roman" w:hAnsi="Times New Roman" w:cs="Times New Roman"/>
          <w:sz w:val="24"/>
          <w:szCs w:val="24"/>
        </w:rPr>
      </w:pPr>
    </w:p>
    <w:p w14:paraId="5EF7AC99" w14:textId="258F4CD7" w:rsidR="00CF175B" w:rsidRPr="00FF4813" w:rsidRDefault="00CF175B" w:rsidP="00FE71F9">
      <w:pPr>
        <w:spacing w:after="0"/>
        <w:rPr>
          <w:rFonts w:ascii="Times New Roman" w:hAnsi="Times New Roman" w:cs="Times New Roman"/>
          <w:sz w:val="24"/>
          <w:szCs w:val="24"/>
        </w:rPr>
      </w:pPr>
      <w:r w:rsidRPr="00FF4813">
        <w:rPr>
          <w:rFonts w:ascii="Times New Roman" w:hAnsi="Times New Roman" w:cs="Times New Roman"/>
          <w:sz w:val="24"/>
          <w:szCs w:val="24"/>
        </w:rPr>
        <w:t xml:space="preserve">Chapter </w:t>
      </w:r>
      <w:proofErr w:type="gramStart"/>
      <w:r w:rsidRPr="00FF4813">
        <w:rPr>
          <w:rFonts w:ascii="Times New Roman" w:hAnsi="Times New Roman" w:cs="Times New Roman"/>
          <w:sz w:val="24"/>
          <w:szCs w:val="24"/>
        </w:rPr>
        <w:t>10  Links</w:t>
      </w:r>
      <w:proofErr w:type="gramEnd"/>
      <w:r w:rsidRPr="00FF4813">
        <w:rPr>
          <w:rFonts w:ascii="Times New Roman" w:hAnsi="Times New Roman" w:cs="Times New Roman"/>
          <w:sz w:val="24"/>
          <w:szCs w:val="24"/>
        </w:rPr>
        <w:t xml:space="preserve"> to forms added</w:t>
      </w:r>
    </w:p>
    <w:p w14:paraId="0583A5C8" w14:textId="0973EF78" w:rsidR="00AB2635" w:rsidRPr="00FF4813" w:rsidRDefault="00AB2635" w:rsidP="00AB2635">
      <w:pPr>
        <w:spacing w:after="0"/>
        <w:rPr>
          <w:rFonts w:ascii="Times New Roman" w:hAnsi="Times New Roman" w:cs="Times New Roman"/>
          <w:sz w:val="24"/>
          <w:szCs w:val="24"/>
        </w:rPr>
      </w:pPr>
      <w:r w:rsidRPr="00FF4813">
        <w:rPr>
          <w:rFonts w:ascii="Times New Roman" w:hAnsi="Times New Roman" w:cs="Times New Roman"/>
          <w:sz w:val="24"/>
          <w:szCs w:val="24"/>
        </w:rPr>
        <w:t>Chapter 19 Audit</w:t>
      </w:r>
    </w:p>
    <w:p w14:paraId="3919E9B1" w14:textId="77777777" w:rsidR="00AB2635" w:rsidRPr="00FF4813" w:rsidRDefault="00AB2635" w:rsidP="00AB2635">
      <w:pPr>
        <w:spacing w:after="0"/>
        <w:rPr>
          <w:rFonts w:ascii="Times New Roman" w:hAnsi="Times New Roman" w:cs="Times New Roman"/>
          <w:strike/>
          <w:sz w:val="24"/>
          <w:szCs w:val="24"/>
        </w:rPr>
      </w:pPr>
      <w:r w:rsidRPr="00FF4813">
        <w:rPr>
          <w:rFonts w:ascii="Times New Roman" w:hAnsi="Times New Roman" w:cs="Times New Roman"/>
          <w:sz w:val="24"/>
          <w:szCs w:val="24"/>
        </w:rPr>
        <w:t>REFERENCE: Audit Procedure Manual Rev. 8/16 and CT General Statutes §</w:t>
      </w:r>
      <w:hyperlink r:id="rId10" w:history="1">
        <w:r w:rsidRPr="00FF4813">
          <w:rPr>
            <w:rStyle w:val="Hyperlink"/>
            <w:rFonts w:ascii="Times New Roman" w:hAnsi="Times New Roman"/>
            <w:color w:val="auto"/>
            <w:sz w:val="24"/>
            <w:szCs w:val="24"/>
          </w:rPr>
          <w:t>9-320</w:t>
        </w:r>
      </w:hyperlink>
      <w:r w:rsidRPr="00FF4813">
        <w:rPr>
          <w:rFonts w:ascii="Times New Roman" w:hAnsi="Times New Roman" w:cs="Times New Roman"/>
          <w:sz w:val="24"/>
          <w:szCs w:val="24"/>
        </w:rPr>
        <w:t xml:space="preserve">f  and </w:t>
      </w:r>
      <w:hyperlink r:id="rId11" w:history="1">
        <w:r w:rsidRPr="00FF4813">
          <w:rPr>
            <w:rStyle w:val="Hyperlink"/>
            <w:rFonts w:ascii="Times New Roman" w:hAnsi="Times New Roman"/>
            <w:color w:val="auto"/>
            <w:sz w:val="24"/>
            <w:szCs w:val="24"/>
          </w:rPr>
          <w:t>9-320</w:t>
        </w:r>
      </w:hyperlink>
      <w:r w:rsidRPr="00FF4813">
        <w:rPr>
          <w:rFonts w:ascii="Times New Roman" w:hAnsi="Times New Roman" w:cs="Times New Roman"/>
          <w:sz w:val="24"/>
          <w:szCs w:val="24"/>
        </w:rPr>
        <w:t>g</w:t>
      </w:r>
      <w:r w:rsidRPr="00FF4813">
        <w:rPr>
          <w:rFonts w:ascii="Times New Roman" w:hAnsi="Times New Roman" w:cs="Times New Roman"/>
          <w:strike/>
          <w:sz w:val="24"/>
          <w:szCs w:val="24"/>
        </w:rPr>
        <w:t xml:space="preserve">  </w:t>
      </w:r>
    </w:p>
    <w:p w14:paraId="3226FD33" w14:textId="77777777" w:rsidR="00AB2635" w:rsidRPr="00FF4813" w:rsidRDefault="00AB2635" w:rsidP="00AB2635">
      <w:pPr>
        <w:spacing w:after="0"/>
        <w:rPr>
          <w:rFonts w:ascii="Times New Roman" w:hAnsi="Times New Roman" w:cs="Times New Roman"/>
          <w:strike/>
          <w:sz w:val="24"/>
          <w:szCs w:val="24"/>
        </w:rPr>
      </w:pPr>
    </w:p>
    <w:p w14:paraId="1CCC5576" w14:textId="373E14D6" w:rsidR="00AB2635" w:rsidRPr="00FF4813" w:rsidRDefault="00A63F07" w:rsidP="00AB2635">
      <w:pPr>
        <w:spacing w:after="0"/>
        <w:rPr>
          <w:rFonts w:ascii="Times New Roman" w:hAnsi="Times New Roman" w:cs="Times New Roman"/>
          <w:b/>
          <w:i/>
          <w:strike/>
          <w:sz w:val="24"/>
          <w:szCs w:val="24"/>
          <w:u w:val="single"/>
        </w:rPr>
      </w:pPr>
      <w:r w:rsidRPr="00A63F07">
        <w:rPr>
          <w:rFonts w:ascii="Times New Roman" w:hAnsi="Times New Roman" w:cs="Times New Roman"/>
          <w:color w:val="FF0000"/>
          <w:sz w:val="24"/>
          <w:szCs w:val="24"/>
        </w:rPr>
        <w:t>[</w:t>
      </w:r>
      <w:r w:rsidR="00AB2635" w:rsidRPr="00A63F07">
        <w:rPr>
          <w:rFonts w:ascii="Times New Roman" w:hAnsi="Times New Roman" w:cs="Times New Roman"/>
          <w:color w:val="FF0000"/>
          <w:sz w:val="24"/>
          <w:szCs w:val="24"/>
        </w:rPr>
        <w:t>SELECTION:</w:t>
      </w:r>
      <w:r w:rsidRPr="00A63F07">
        <w:rPr>
          <w:rFonts w:ascii="Times New Roman" w:hAnsi="Times New Roman" w:cs="Times New Roman"/>
          <w:color w:val="FF0000"/>
          <w:sz w:val="24"/>
          <w:szCs w:val="24"/>
        </w:rPr>
        <w:t>]</w:t>
      </w:r>
      <w:r w:rsidR="00AB2635" w:rsidRPr="00A63F07">
        <w:rPr>
          <w:rFonts w:ascii="Times New Roman" w:hAnsi="Times New Roman" w:cs="Times New Roman"/>
          <w:color w:val="FF0000"/>
          <w:sz w:val="24"/>
          <w:szCs w:val="24"/>
        </w:rPr>
        <w:t xml:space="preserve"> </w:t>
      </w:r>
      <w:r w:rsidR="00AB2635" w:rsidRPr="00A63F07">
        <w:rPr>
          <w:rFonts w:ascii="Times New Roman" w:hAnsi="Times New Roman" w:cs="Times New Roman"/>
          <w:strike/>
          <w:color w:val="FF0000"/>
          <w:sz w:val="24"/>
          <w:szCs w:val="24"/>
        </w:rPr>
        <w:t>PURPOSE:</w:t>
      </w:r>
      <w:r w:rsidR="00AB2635" w:rsidRPr="00A63F07">
        <w:rPr>
          <w:rFonts w:ascii="Times New Roman" w:hAnsi="Times New Roman" w:cs="Times New Roman"/>
          <w:color w:val="FF0000"/>
          <w:sz w:val="24"/>
          <w:szCs w:val="24"/>
        </w:rPr>
        <w:t xml:space="preserve"> </w:t>
      </w:r>
      <w:r w:rsidR="00AB2635" w:rsidRPr="00FF4813">
        <w:rPr>
          <w:rFonts w:ascii="Times New Roman" w:hAnsi="Times New Roman" w:cs="Times New Roman"/>
          <w:sz w:val="24"/>
          <w:szCs w:val="24"/>
        </w:rPr>
        <w:t xml:space="preserve"> Mandatory post-election </w:t>
      </w:r>
      <w:r w:rsidR="00AB2635" w:rsidRPr="00A63F07">
        <w:rPr>
          <w:rFonts w:ascii="Times New Roman" w:hAnsi="Times New Roman" w:cs="Times New Roman"/>
          <w:strike/>
          <w:color w:val="FF0000"/>
          <w:sz w:val="24"/>
          <w:szCs w:val="24"/>
        </w:rPr>
        <w:t>hand count</w:t>
      </w:r>
      <w:r w:rsidR="00AB2635" w:rsidRPr="00A63F07">
        <w:rPr>
          <w:rFonts w:ascii="Times New Roman" w:hAnsi="Times New Roman" w:cs="Times New Roman"/>
          <w:color w:val="FF0000"/>
          <w:sz w:val="24"/>
          <w:szCs w:val="24"/>
        </w:rPr>
        <w:t xml:space="preserve"> </w:t>
      </w:r>
      <w:r w:rsidR="00AB2635" w:rsidRPr="00FF4813">
        <w:rPr>
          <w:rFonts w:ascii="Times New Roman" w:hAnsi="Times New Roman" w:cs="Times New Roman"/>
          <w:sz w:val="24"/>
          <w:szCs w:val="24"/>
        </w:rPr>
        <w:t xml:space="preserve">audits are to be conducted by Registrars of Voters in 5% of the voting districts </w:t>
      </w:r>
      <w:r w:rsidR="000A6035" w:rsidRPr="00FF4813">
        <w:rPr>
          <w:rFonts w:ascii="Times New Roman" w:hAnsi="Times New Roman" w:cs="Times New Roman"/>
          <w:sz w:val="24"/>
          <w:szCs w:val="24"/>
        </w:rPr>
        <w:t>[</w:t>
      </w:r>
      <w:r w:rsidR="00AB2635" w:rsidRPr="00FF4813">
        <w:rPr>
          <w:rFonts w:ascii="Times New Roman" w:hAnsi="Times New Roman" w:cs="Times New Roman"/>
          <w:sz w:val="24"/>
          <w:szCs w:val="24"/>
        </w:rPr>
        <w:t>and central absentee ballot counting locations</w:t>
      </w:r>
      <w:r w:rsidR="000A6035" w:rsidRPr="00FF4813">
        <w:rPr>
          <w:rFonts w:ascii="Times New Roman" w:hAnsi="Times New Roman" w:cs="Times New Roman"/>
          <w:sz w:val="24"/>
          <w:szCs w:val="24"/>
        </w:rPr>
        <w:t>]</w:t>
      </w:r>
      <w:r w:rsidR="00AB2635" w:rsidRPr="00FF4813">
        <w:rPr>
          <w:rFonts w:ascii="Times New Roman" w:hAnsi="Times New Roman" w:cs="Times New Roman"/>
          <w:sz w:val="24"/>
          <w:szCs w:val="24"/>
        </w:rPr>
        <w:t xml:space="preserve"> randomly selected by the Secretary of the State. </w:t>
      </w:r>
      <w:r w:rsidR="00AB2635" w:rsidRPr="00A63F07">
        <w:rPr>
          <w:rFonts w:ascii="Times New Roman" w:hAnsi="Times New Roman" w:cs="Times New Roman"/>
          <w:strike/>
          <w:color w:val="FF0000"/>
          <w:sz w:val="24"/>
          <w:szCs w:val="24"/>
        </w:rPr>
        <w:t xml:space="preserve">The audit is to assess how well the tabulators performed and to confirm that the votes cast were counted properly by the optical scanning tabulators. </w:t>
      </w:r>
      <w:r w:rsidR="00AB2635" w:rsidRPr="00FF4813">
        <w:rPr>
          <w:rFonts w:ascii="Times New Roman" w:hAnsi="Times New Roman" w:cs="Times New Roman"/>
          <w:sz w:val="24"/>
          <w:szCs w:val="24"/>
        </w:rPr>
        <w:t xml:space="preserve">(§ </w:t>
      </w:r>
      <w:hyperlink r:id="rId12" w:history="1">
        <w:r w:rsidR="00AB2635" w:rsidRPr="00FF4813">
          <w:rPr>
            <w:rStyle w:val="Hyperlink"/>
            <w:rFonts w:ascii="Times New Roman" w:hAnsi="Times New Roman"/>
            <w:color w:val="auto"/>
            <w:sz w:val="24"/>
            <w:szCs w:val="24"/>
          </w:rPr>
          <w:t>9-320</w:t>
        </w:r>
      </w:hyperlink>
      <w:r w:rsidR="00AB2635" w:rsidRPr="00FF4813">
        <w:rPr>
          <w:rFonts w:ascii="Times New Roman" w:hAnsi="Times New Roman" w:cs="Times New Roman"/>
          <w:sz w:val="24"/>
          <w:szCs w:val="24"/>
        </w:rPr>
        <w:t>f &amp;)</w:t>
      </w:r>
    </w:p>
    <w:p w14:paraId="65F751BA" w14:textId="77777777" w:rsidR="00AB2635" w:rsidRPr="00FF4813" w:rsidRDefault="00AB2635" w:rsidP="00AB2635">
      <w:pPr>
        <w:spacing w:after="0"/>
        <w:rPr>
          <w:rFonts w:ascii="Times New Roman" w:hAnsi="Times New Roman" w:cs="Times New Roman"/>
          <w:sz w:val="24"/>
          <w:szCs w:val="24"/>
        </w:rPr>
      </w:pPr>
    </w:p>
    <w:p w14:paraId="5C073FCF" w14:textId="4C6763C1" w:rsidR="00AB2635" w:rsidRPr="00A63F07" w:rsidRDefault="000A6035" w:rsidP="00AB2635">
      <w:pPr>
        <w:spacing w:after="0"/>
        <w:rPr>
          <w:rFonts w:ascii="Times New Roman" w:hAnsi="Times New Roman" w:cs="Times New Roman"/>
          <w:color w:val="FF0000"/>
          <w:sz w:val="24"/>
          <w:szCs w:val="24"/>
        </w:rPr>
      </w:pPr>
      <w:r w:rsidRPr="00A63F07">
        <w:rPr>
          <w:rFonts w:ascii="Times New Roman" w:hAnsi="Times New Roman" w:cs="Times New Roman"/>
          <w:color w:val="FF0000"/>
          <w:sz w:val="24"/>
          <w:szCs w:val="24"/>
        </w:rPr>
        <w:t>[</w:t>
      </w:r>
      <w:r w:rsidR="00AB2635" w:rsidRPr="00A63F07">
        <w:rPr>
          <w:rFonts w:ascii="Times New Roman" w:hAnsi="Times New Roman" w:cs="Times New Roman"/>
          <w:color w:val="FF0000"/>
          <w:sz w:val="24"/>
          <w:szCs w:val="24"/>
        </w:rPr>
        <w:t xml:space="preserve">METHODS: Hand count or when authorized to do so by the SOTS by use of UConn/SOTS Electronic </w:t>
      </w:r>
      <w:proofErr w:type="gramStart"/>
      <w:r w:rsidR="00AB2635" w:rsidRPr="00A63F07">
        <w:rPr>
          <w:rFonts w:ascii="Times New Roman" w:hAnsi="Times New Roman" w:cs="Times New Roman"/>
          <w:color w:val="FF0000"/>
          <w:sz w:val="24"/>
          <w:szCs w:val="24"/>
        </w:rPr>
        <w:t xml:space="preserve">Equipment </w:t>
      </w:r>
      <w:r w:rsidRPr="00A63F07">
        <w:rPr>
          <w:rFonts w:ascii="Times New Roman" w:hAnsi="Times New Roman" w:cs="Times New Roman"/>
          <w:color w:val="FF0000"/>
          <w:sz w:val="24"/>
          <w:szCs w:val="24"/>
        </w:rPr>
        <w:t>]</w:t>
      </w:r>
      <w:proofErr w:type="gramEnd"/>
    </w:p>
    <w:p w14:paraId="1D27CFFA" w14:textId="77777777" w:rsidR="00AB2635" w:rsidRPr="00A63F07" w:rsidRDefault="00AB2635" w:rsidP="00AB2635">
      <w:pPr>
        <w:spacing w:after="0"/>
        <w:rPr>
          <w:rFonts w:ascii="Times New Roman" w:hAnsi="Times New Roman" w:cs="Times New Roman"/>
          <w:strike/>
          <w:color w:val="FF0000"/>
          <w:sz w:val="24"/>
          <w:szCs w:val="24"/>
        </w:rPr>
      </w:pPr>
      <w:r w:rsidRPr="00A63F07">
        <w:rPr>
          <w:rFonts w:ascii="Times New Roman" w:hAnsi="Times New Roman" w:cs="Times New Roman"/>
          <w:strike/>
          <w:color w:val="FF0000"/>
          <w:sz w:val="24"/>
          <w:szCs w:val="24"/>
        </w:rPr>
        <w:t>ELECTRONIC EQUIPMENT USE FOR AUDITS  --See CGS §</w:t>
      </w:r>
      <w:hyperlink r:id="rId13" w:history="1">
        <w:r w:rsidRPr="00A63F07">
          <w:rPr>
            <w:rStyle w:val="Hyperlink"/>
            <w:rFonts w:ascii="Times New Roman" w:hAnsi="Times New Roman"/>
            <w:strike/>
            <w:color w:val="FF0000"/>
            <w:sz w:val="24"/>
            <w:szCs w:val="24"/>
          </w:rPr>
          <w:t>9-320</w:t>
        </w:r>
      </w:hyperlink>
      <w:r w:rsidRPr="00A63F07">
        <w:rPr>
          <w:rFonts w:ascii="Times New Roman" w:hAnsi="Times New Roman" w:cs="Times New Roman"/>
          <w:strike/>
          <w:color w:val="FF0000"/>
          <w:sz w:val="24"/>
          <w:szCs w:val="24"/>
        </w:rPr>
        <w:t xml:space="preserve"> (f)  and </w:t>
      </w:r>
      <w:hyperlink r:id="rId14" w:history="1">
        <w:r w:rsidRPr="00A63F07">
          <w:rPr>
            <w:rStyle w:val="Hyperlink"/>
            <w:rFonts w:ascii="Times New Roman" w:hAnsi="Times New Roman"/>
            <w:strike/>
            <w:color w:val="FF0000"/>
            <w:sz w:val="24"/>
            <w:szCs w:val="24"/>
          </w:rPr>
          <w:t>9-320</w:t>
        </w:r>
      </w:hyperlink>
      <w:r w:rsidRPr="00A63F07">
        <w:rPr>
          <w:rFonts w:ascii="Times New Roman" w:hAnsi="Times New Roman" w:cs="Times New Roman"/>
          <w:strike/>
          <w:color w:val="FF0000"/>
          <w:sz w:val="24"/>
          <w:szCs w:val="24"/>
        </w:rPr>
        <w:t xml:space="preserve"> (g)  </w:t>
      </w:r>
    </w:p>
    <w:p w14:paraId="1B627341" w14:textId="5D639158" w:rsidR="00AB2635" w:rsidRPr="00A63F07" w:rsidRDefault="00AB2635" w:rsidP="00AB2635">
      <w:pPr>
        <w:spacing w:after="0"/>
        <w:rPr>
          <w:rFonts w:ascii="Times New Roman" w:hAnsi="Times New Roman" w:cs="Times New Roman"/>
          <w:color w:val="FF0000"/>
          <w:sz w:val="24"/>
          <w:szCs w:val="24"/>
        </w:rPr>
      </w:pPr>
      <w:r w:rsidRPr="00A63F07">
        <w:rPr>
          <w:rFonts w:ascii="Times New Roman" w:hAnsi="Times New Roman" w:cs="Times New Roman"/>
          <w:strike/>
          <w:color w:val="FF0000"/>
          <w:sz w:val="24"/>
          <w:szCs w:val="24"/>
        </w:rPr>
        <w:t>The Secretary of the State, in consultation and coordination with UConn, may authorize the use of electronic equipment</w:t>
      </w:r>
      <w:r w:rsidRPr="00FF4813">
        <w:rPr>
          <w:rFonts w:ascii="Times New Roman" w:hAnsi="Times New Roman" w:cs="Times New Roman"/>
          <w:sz w:val="24"/>
          <w:szCs w:val="24"/>
        </w:rPr>
        <w:t xml:space="preserve"> to conduct audits for any primary or general election.   </w:t>
      </w:r>
      <w:r w:rsidR="000A6035" w:rsidRPr="00FF4813">
        <w:rPr>
          <w:rFonts w:ascii="Times New Roman" w:hAnsi="Times New Roman" w:cs="Times New Roman"/>
          <w:sz w:val="24"/>
          <w:szCs w:val="24"/>
        </w:rPr>
        <w:t>[</w:t>
      </w:r>
      <w:r w:rsidRPr="00FF4813">
        <w:rPr>
          <w:rFonts w:ascii="Times New Roman" w:hAnsi="Times New Roman" w:cs="Times New Roman"/>
          <w:sz w:val="24"/>
          <w:szCs w:val="24"/>
        </w:rPr>
        <w:t xml:space="preserve">Registrars of voters may conduct audits </w:t>
      </w:r>
      <w:r w:rsidRPr="00FF4813">
        <w:rPr>
          <w:rFonts w:ascii="Times New Roman" w:hAnsi="Times New Roman" w:cs="Times New Roman"/>
          <w:sz w:val="24"/>
          <w:szCs w:val="24"/>
        </w:rPr>
        <w:lastRenderedPageBreak/>
        <w:t>electronically when authorized to do so by the secretary.</w:t>
      </w:r>
      <w:r w:rsidR="000A6035" w:rsidRPr="00FF4813">
        <w:rPr>
          <w:rFonts w:ascii="Times New Roman" w:hAnsi="Times New Roman" w:cs="Times New Roman"/>
          <w:sz w:val="24"/>
          <w:szCs w:val="24"/>
        </w:rPr>
        <w:t>]</w:t>
      </w:r>
      <w:r w:rsidRPr="00FF4813">
        <w:rPr>
          <w:rFonts w:ascii="Times New Roman" w:hAnsi="Times New Roman" w:cs="Times New Roman"/>
          <w:sz w:val="24"/>
          <w:szCs w:val="24"/>
        </w:rPr>
        <w:t xml:space="preserve">  Registrars must continue to conduct audits manually for any primary or election for which electronic authorization has not been granted.   </w:t>
      </w:r>
      <w:r w:rsidRPr="00A63F07">
        <w:rPr>
          <w:rFonts w:ascii="Times New Roman" w:hAnsi="Times New Roman" w:cs="Times New Roman"/>
          <w:strike/>
          <w:color w:val="FF0000"/>
          <w:sz w:val="24"/>
          <w:szCs w:val="24"/>
        </w:rPr>
        <w:t xml:space="preserve">For the purposes of post-primary and post-election audits, “manual” means by hand and without the assistance of electronic equipment.  “Electronic” means </w:t>
      </w:r>
      <w:proofErr w:type="gramStart"/>
      <w:r w:rsidRPr="00A63F07">
        <w:rPr>
          <w:rFonts w:ascii="Times New Roman" w:hAnsi="Times New Roman" w:cs="Times New Roman"/>
          <w:strike/>
          <w:color w:val="FF0000"/>
          <w:sz w:val="24"/>
          <w:szCs w:val="24"/>
        </w:rPr>
        <w:t>through the use of</w:t>
      </w:r>
      <w:proofErr w:type="gramEnd"/>
      <w:r w:rsidRPr="00A63F07">
        <w:rPr>
          <w:rFonts w:ascii="Times New Roman" w:hAnsi="Times New Roman" w:cs="Times New Roman"/>
          <w:strike/>
          <w:color w:val="FF0000"/>
          <w:sz w:val="24"/>
          <w:szCs w:val="24"/>
        </w:rPr>
        <w:t xml:space="preserve"> equipment authorized for that purpose by the secretary of the state</w:t>
      </w:r>
      <w:r w:rsidRPr="00A63F07">
        <w:rPr>
          <w:rFonts w:ascii="Times New Roman" w:hAnsi="Times New Roman" w:cs="Times New Roman"/>
          <w:color w:val="FF0000"/>
          <w:sz w:val="24"/>
          <w:szCs w:val="24"/>
        </w:rPr>
        <w:t xml:space="preserve">. </w:t>
      </w:r>
      <w:r w:rsidRPr="00A63F07">
        <w:rPr>
          <w:rFonts w:ascii="Times New Roman" w:hAnsi="Times New Roman" w:cs="Times New Roman"/>
          <w:strike/>
          <w:color w:val="FF0000"/>
          <w:sz w:val="24"/>
          <w:szCs w:val="24"/>
        </w:rPr>
        <w:t xml:space="preserve">The </w:t>
      </w:r>
    </w:p>
    <w:p w14:paraId="2AEC3864" w14:textId="77777777" w:rsidR="00AB2635" w:rsidRPr="00A63F07" w:rsidRDefault="00AB2635" w:rsidP="00AB2635">
      <w:pPr>
        <w:spacing w:after="0"/>
        <w:rPr>
          <w:rFonts w:ascii="Times New Roman" w:hAnsi="Times New Roman" w:cs="Times New Roman"/>
          <w:strike/>
          <w:color w:val="FF0000"/>
          <w:sz w:val="24"/>
          <w:szCs w:val="24"/>
        </w:rPr>
      </w:pPr>
      <w:r w:rsidRPr="00A63F07">
        <w:rPr>
          <w:rFonts w:ascii="Times New Roman" w:hAnsi="Times New Roman" w:cs="Times New Roman"/>
          <w:strike/>
          <w:color w:val="FF0000"/>
          <w:sz w:val="24"/>
          <w:szCs w:val="24"/>
        </w:rPr>
        <w:t>Secretary must prescribe the specifications for (1) testing, setting up, and operating the equipment and (2) training election officials on its use.</w:t>
      </w:r>
    </w:p>
    <w:p w14:paraId="433C1B83" w14:textId="77777777" w:rsidR="00AB2635" w:rsidRPr="00FF4813" w:rsidRDefault="00AB2635" w:rsidP="00AB2635">
      <w:pPr>
        <w:spacing w:after="0"/>
        <w:rPr>
          <w:rFonts w:ascii="Times New Roman" w:hAnsi="Times New Roman" w:cs="Times New Roman"/>
          <w:sz w:val="24"/>
          <w:szCs w:val="24"/>
        </w:rPr>
      </w:pPr>
    </w:p>
    <w:p w14:paraId="73F8397E" w14:textId="4FCBB3F6" w:rsidR="00AB2635" w:rsidRPr="00A63F07" w:rsidRDefault="000A6035" w:rsidP="00AB2635">
      <w:pPr>
        <w:spacing w:after="0"/>
        <w:rPr>
          <w:rFonts w:ascii="Times New Roman" w:hAnsi="Times New Roman" w:cs="Times New Roman"/>
          <w:color w:val="FF0000"/>
          <w:sz w:val="24"/>
          <w:szCs w:val="24"/>
        </w:rPr>
      </w:pPr>
      <w:r w:rsidRPr="00FF4813">
        <w:rPr>
          <w:rFonts w:ascii="Times New Roman" w:hAnsi="Times New Roman" w:cs="Times New Roman"/>
          <w:sz w:val="24"/>
          <w:szCs w:val="24"/>
        </w:rPr>
        <w:t>[</w:t>
      </w:r>
      <w:r w:rsidR="00AB2635" w:rsidRPr="00A63F07">
        <w:rPr>
          <w:rFonts w:ascii="Times New Roman" w:hAnsi="Times New Roman" w:cs="Times New Roman"/>
          <w:color w:val="FF0000"/>
          <w:sz w:val="24"/>
          <w:szCs w:val="24"/>
        </w:rPr>
        <w:t xml:space="preserve">PURPOSE </w:t>
      </w:r>
      <w:proofErr w:type="gramStart"/>
      <w:r w:rsidR="00AB2635" w:rsidRPr="00A63F07">
        <w:rPr>
          <w:rFonts w:ascii="Times New Roman" w:hAnsi="Times New Roman" w:cs="Times New Roman"/>
          <w:color w:val="FF0000"/>
          <w:sz w:val="24"/>
          <w:szCs w:val="24"/>
        </w:rPr>
        <w:t>&amp;  DIFFERENCE</w:t>
      </w:r>
      <w:proofErr w:type="gramEnd"/>
      <w:r w:rsidR="00AB2635" w:rsidRPr="00A63F07">
        <w:rPr>
          <w:rFonts w:ascii="Times New Roman" w:hAnsi="Times New Roman" w:cs="Times New Roman"/>
          <w:color w:val="FF0000"/>
          <w:sz w:val="24"/>
          <w:szCs w:val="24"/>
        </w:rPr>
        <w:t xml:space="preserve"> between an Audit and Recanvass/Recount:</w:t>
      </w:r>
    </w:p>
    <w:p w14:paraId="14C28CDD" w14:textId="77777777" w:rsidR="00AB2635" w:rsidRPr="00A63F07" w:rsidRDefault="00AB2635" w:rsidP="000A6035">
      <w:pPr>
        <w:spacing w:after="0"/>
        <w:ind w:left="990" w:hanging="270"/>
        <w:rPr>
          <w:rFonts w:ascii="Times New Roman" w:hAnsi="Times New Roman" w:cs="Times New Roman"/>
          <w:color w:val="FF0000"/>
          <w:sz w:val="24"/>
          <w:szCs w:val="24"/>
        </w:rPr>
      </w:pPr>
      <w:r w:rsidRPr="00A63F07">
        <w:rPr>
          <w:rFonts w:ascii="Times New Roman" w:hAnsi="Times New Roman" w:cs="Times New Roman"/>
          <w:color w:val="FF0000"/>
          <w:sz w:val="24"/>
          <w:szCs w:val="24"/>
        </w:rPr>
        <w:t xml:space="preserve">Audit is to determine tabulator’s performance.  It is to assess how well the tabulator performed and to confirm that the votes cast were counted properly by the optical scanning tabulators. (§ </w:t>
      </w:r>
      <w:hyperlink r:id="rId15" w:history="1">
        <w:r w:rsidRPr="00A63F07">
          <w:rPr>
            <w:rStyle w:val="Hyperlink"/>
            <w:rFonts w:ascii="Times New Roman" w:hAnsi="Times New Roman"/>
            <w:color w:val="FF0000"/>
            <w:sz w:val="24"/>
            <w:szCs w:val="24"/>
          </w:rPr>
          <w:t>9-320</w:t>
        </w:r>
      </w:hyperlink>
      <w:r w:rsidRPr="00A63F07">
        <w:rPr>
          <w:rFonts w:ascii="Times New Roman" w:hAnsi="Times New Roman" w:cs="Times New Roman"/>
          <w:color w:val="FF0000"/>
          <w:sz w:val="24"/>
          <w:szCs w:val="24"/>
        </w:rPr>
        <w:t>f)</w:t>
      </w:r>
    </w:p>
    <w:p w14:paraId="06A2B7F4" w14:textId="54C3B9C9" w:rsidR="00AB2635" w:rsidRPr="00A63F07" w:rsidRDefault="00AB2635" w:rsidP="00AB2635">
      <w:pPr>
        <w:spacing w:after="0"/>
        <w:ind w:left="1350" w:hanging="630"/>
        <w:rPr>
          <w:rFonts w:ascii="Times New Roman" w:hAnsi="Times New Roman" w:cs="Times New Roman"/>
          <w:color w:val="FF0000"/>
          <w:sz w:val="24"/>
          <w:szCs w:val="24"/>
        </w:rPr>
      </w:pPr>
      <w:r w:rsidRPr="00A63F07">
        <w:rPr>
          <w:rFonts w:ascii="Times New Roman" w:hAnsi="Times New Roman" w:cs="Times New Roman"/>
          <w:color w:val="FF0000"/>
          <w:sz w:val="24"/>
          <w:szCs w:val="24"/>
        </w:rPr>
        <w:t>Recanvass/Recount is to determine voters’ intent and vote total.</w:t>
      </w:r>
      <w:r w:rsidR="000A6035" w:rsidRPr="00A63F07">
        <w:rPr>
          <w:rFonts w:ascii="Times New Roman" w:hAnsi="Times New Roman" w:cs="Times New Roman"/>
          <w:color w:val="FF0000"/>
          <w:sz w:val="24"/>
          <w:szCs w:val="24"/>
        </w:rPr>
        <w:t>]</w:t>
      </w:r>
    </w:p>
    <w:p w14:paraId="2B77D1ED" w14:textId="77777777" w:rsidR="00AB2635" w:rsidRPr="00FF4813" w:rsidRDefault="00AB2635" w:rsidP="00AB2635">
      <w:pPr>
        <w:spacing w:after="0"/>
        <w:rPr>
          <w:rFonts w:ascii="Times New Roman" w:hAnsi="Times New Roman" w:cs="Times New Roman"/>
          <w:sz w:val="24"/>
          <w:szCs w:val="24"/>
        </w:rPr>
      </w:pPr>
    </w:p>
    <w:p w14:paraId="2EBD331C" w14:textId="27C02F89" w:rsidR="00AB2635" w:rsidRPr="00FF4813" w:rsidRDefault="000A6035" w:rsidP="00AB2635">
      <w:pPr>
        <w:spacing w:after="0"/>
        <w:rPr>
          <w:rFonts w:ascii="Times New Roman" w:hAnsi="Times New Roman" w:cs="Times New Roman"/>
          <w:sz w:val="24"/>
          <w:szCs w:val="24"/>
        </w:rPr>
      </w:pPr>
      <w:r w:rsidRPr="00A63F07">
        <w:rPr>
          <w:rFonts w:ascii="Times New Roman" w:hAnsi="Times New Roman" w:cs="Times New Roman"/>
          <w:color w:val="FF0000"/>
          <w:sz w:val="24"/>
          <w:szCs w:val="24"/>
        </w:rPr>
        <w:t>[</w:t>
      </w:r>
      <w:r w:rsidR="00AB2635" w:rsidRPr="00A63F07">
        <w:rPr>
          <w:rFonts w:ascii="Times New Roman" w:hAnsi="Times New Roman" w:cs="Times New Roman"/>
          <w:color w:val="FF0000"/>
          <w:sz w:val="24"/>
          <w:szCs w:val="24"/>
        </w:rPr>
        <w:t>TIMING:</w:t>
      </w:r>
      <w:r w:rsidRPr="00A63F07">
        <w:rPr>
          <w:rFonts w:ascii="Times New Roman" w:hAnsi="Times New Roman" w:cs="Times New Roman"/>
          <w:color w:val="FF0000"/>
          <w:sz w:val="24"/>
          <w:szCs w:val="24"/>
        </w:rPr>
        <w:t>]</w:t>
      </w:r>
      <w:r w:rsidR="00AB2635" w:rsidRPr="00A63F07">
        <w:rPr>
          <w:rFonts w:ascii="Times New Roman" w:hAnsi="Times New Roman" w:cs="Times New Roman"/>
          <w:color w:val="FF0000"/>
          <w:sz w:val="24"/>
          <w:szCs w:val="24"/>
        </w:rPr>
        <w:t xml:space="preserve"> </w:t>
      </w:r>
      <w:r w:rsidR="00AB2635" w:rsidRPr="00FF4813">
        <w:rPr>
          <w:rFonts w:ascii="Times New Roman" w:hAnsi="Times New Roman" w:cs="Times New Roman"/>
          <w:sz w:val="24"/>
          <w:szCs w:val="24"/>
        </w:rPr>
        <w:t xml:space="preserve">Registrars of voters must audit the results on or after the 15th day after an election or primary and must be completed by the date prescribed by the SOTS. Notify SOTS of the date and location at least 3 business days in advance of the audit. </w:t>
      </w:r>
      <w:r w:rsidR="00AB2635" w:rsidRPr="00A63F07">
        <w:rPr>
          <w:rFonts w:ascii="Times New Roman" w:hAnsi="Times New Roman" w:cs="Times New Roman"/>
          <w:strike/>
          <w:color w:val="FF0000"/>
          <w:sz w:val="24"/>
          <w:szCs w:val="24"/>
        </w:rPr>
        <w:t>Audits are to be performed by hand counting or electronically when authorized to do so by the SOTS</w:t>
      </w:r>
      <w:r w:rsidR="00AB2635" w:rsidRPr="00FF4813">
        <w:rPr>
          <w:rFonts w:ascii="Times New Roman" w:hAnsi="Times New Roman" w:cs="Times New Roman"/>
          <w:sz w:val="24"/>
          <w:szCs w:val="24"/>
        </w:rPr>
        <w:t xml:space="preserve">. Follow established procedures, including requirements for providing notice, chain of custody, and counting procedures. </w:t>
      </w:r>
      <w:r w:rsidR="00AB2635" w:rsidRPr="00FF4813">
        <w:rPr>
          <w:rFonts w:ascii="Times New Roman" w:hAnsi="Times New Roman" w:cs="Times New Roman"/>
          <w:sz w:val="24"/>
          <w:szCs w:val="24"/>
          <w:shd w:val="clear" w:color="auto" w:fill="FFFFFF"/>
        </w:rPr>
        <w:t xml:space="preserve">Election officials conducting the audit are to be compensated at the same rate of pay established by the municipality for elections and primaries. </w:t>
      </w:r>
      <w:r w:rsidR="00AB2635" w:rsidRPr="00FF4813">
        <w:rPr>
          <w:rFonts w:ascii="Times New Roman" w:hAnsi="Times New Roman" w:cs="Times New Roman"/>
          <w:sz w:val="24"/>
          <w:szCs w:val="24"/>
        </w:rPr>
        <w:t>§</w:t>
      </w:r>
      <w:hyperlink r:id="rId16" w:history="1">
        <w:r w:rsidR="00AB2635" w:rsidRPr="00FF4813">
          <w:rPr>
            <w:rStyle w:val="Hyperlink"/>
            <w:rFonts w:ascii="Times New Roman" w:hAnsi="Times New Roman"/>
            <w:color w:val="auto"/>
            <w:sz w:val="24"/>
            <w:szCs w:val="24"/>
          </w:rPr>
          <w:t>9-320</w:t>
        </w:r>
      </w:hyperlink>
      <w:r w:rsidR="00AB2635" w:rsidRPr="00FF4813">
        <w:rPr>
          <w:rFonts w:ascii="Times New Roman" w:hAnsi="Times New Roman" w:cs="Times New Roman"/>
          <w:sz w:val="24"/>
          <w:szCs w:val="24"/>
        </w:rPr>
        <w:t xml:space="preserve"> (f)  </w:t>
      </w:r>
    </w:p>
    <w:p w14:paraId="2B5E93FD" w14:textId="77777777" w:rsidR="00AB2635" w:rsidRPr="00FF4813" w:rsidRDefault="00AB2635" w:rsidP="00AB2635">
      <w:pPr>
        <w:spacing w:after="0"/>
        <w:rPr>
          <w:rFonts w:ascii="Times New Roman" w:hAnsi="Times New Roman" w:cs="Times New Roman"/>
          <w:sz w:val="24"/>
          <w:szCs w:val="24"/>
        </w:rPr>
      </w:pPr>
    </w:p>
    <w:p w14:paraId="66600A14" w14:textId="12EC5F7B" w:rsidR="00AB2635" w:rsidRPr="00FF4813" w:rsidRDefault="000A6035" w:rsidP="00AB2635">
      <w:pPr>
        <w:spacing w:after="0"/>
        <w:rPr>
          <w:rFonts w:ascii="Times New Roman" w:hAnsi="Times New Roman" w:cs="Times New Roman"/>
          <w:sz w:val="24"/>
          <w:szCs w:val="24"/>
          <w:shd w:val="clear" w:color="auto" w:fill="FFFFFF"/>
        </w:rPr>
      </w:pPr>
      <w:r w:rsidRPr="00FF4813">
        <w:rPr>
          <w:rFonts w:ascii="Times New Roman" w:hAnsi="Times New Roman" w:cs="Times New Roman"/>
          <w:sz w:val="24"/>
          <w:szCs w:val="24"/>
        </w:rPr>
        <w:t>[</w:t>
      </w:r>
      <w:r w:rsidR="00AB2635" w:rsidRPr="00FF4813">
        <w:rPr>
          <w:rFonts w:ascii="Times New Roman" w:hAnsi="Times New Roman" w:cs="Times New Roman"/>
          <w:sz w:val="24"/>
          <w:szCs w:val="24"/>
        </w:rPr>
        <w:t xml:space="preserve">OUTCOME:  </w:t>
      </w:r>
      <w:r w:rsidR="00AB2635" w:rsidRPr="00FF4813">
        <w:rPr>
          <w:rFonts w:ascii="Times New Roman" w:hAnsi="Times New Roman" w:cs="Times New Roman"/>
          <w:sz w:val="24"/>
          <w:szCs w:val="24"/>
          <w:shd w:val="clear" w:color="auto" w:fill="FFFFFF"/>
        </w:rPr>
        <w:t>Statute does not provide for audit results to directly affect the reported vote totals. However, if the audit uncovers sufficiently large discrepancies of 0.5% or more, the SOTS has the authority to investigate further, and a discrepancy recount may be ordered. Statutes do not clearly mention the possibility of additional targeted samples as part of such investigation.</w:t>
      </w:r>
      <w:r w:rsidR="00AB2635" w:rsidRPr="00FF4813">
        <w:rPr>
          <w:rFonts w:ascii="Times New Roman" w:hAnsi="Times New Roman" w:cs="Times New Roman"/>
          <w:sz w:val="24"/>
          <w:szCs w:val="24"/>
        </w:rPr>
        <w:t xml:space="preserve"> [§ </w:t>
      </w:r>
      <w:hyperlink r:id="rId17" w:history="1">
        <w:r w:rsidR="00AB2635" w:rsidRPr="00FF4813">
          <w:rPr>
            <w:rStyle w:val="Hyperlink"/>
            <w:rFonts w:ascii="Times New Roman" w:hAnsi="Times New Roman"/>
            <w:color w:val="auto"/>
            <w:sz w:val="24"/>
            <w:szCs w:val="24"/>
          </w:rPr>
          <w:t>9-320</w:t>
        </w:r>
      </w:hyperlink>
      <w:r w:rsidR="00AB2635" w:rsidRPr="00FF4813">
        <w:rPr>
          <w:rFonts w:ascii="Times New Roman" w:hAnsi="Times New Roman" w:cs="Times New Roman"/>
          <w:sz w:val="24"/>
          <w:szCs w:val="24"/>
        </w:rPr>
        <w:t>f(f) &amp; (o)]</w:t>
      </w:r>
    </w:p>
    <w:p w14:paraId="0D6F91D0" w14:textId="77777777" w:rsidR="00AB2635" w:rsidRPr="00FF4813" w:rsidRDefault="00AB2635" w:rsidP="00AB2635">
      <w:pPr>
        <w:spacing w:after="0"/>
        <w:rPr>
          <w:rFonts w:ascii="Times New Roman" w:hAnsi="Times New Roman" w:cs="Times New Roman"/>
          <w:sz w:val="24"/>
          <w:szCs w:val="24"/>
        </w:rPr>
      </w:pPr>
    </w:p>
    <w:p w14:paraId="0C39854C" w14:textId="77777777" w:rsidR="00AB2635" w:rsidRPr="00A63F07" w:rsidRDefault="00AB2635" w:rsidP="00AB2635">
      <w:pPr>
        <w:spacing w:after="0"/>
        <w:rPr>
          <w:rFonts w:ascii="Times New Roman" w:hAnsi="Times New Roman" w:cs="Times New Roman"/>
          <w:color w:val="FF0000"/>
          <w:sz w:val="24"/>
          <w:szCs w:val="24"/>
        </w:rPr>
      </w:pPr>
      <w:r w:rsidRPr="00A63F07">
        <w:rPr>
          <w:rFonts w:ascii="Times New Roman" w:hAnsi="Times New Roman" w:cs="Times New Roman"/>
          <w:strike/>
          <w:color w:val="FF0000"/>
          <w:sz w:val="24"/>
          <w:szCs w:val="24"/>
        </w:rPr>
        <w:t xml:space="preserve">MEMORY CARD TO U-CONN - Following each post-election audit, the </w:t>
      </w:r>
      <w:r w:rsidRPr="00A63F07">
        <w:rPr>
          <w:rFonts w:ascii="Times New Roman" w:hAnsi="Times New Roman" w:cs="Times New Roman"/>
          <w:bCs/>
          <w:strike/>
          <w:color w:val="FF0000"/>
          <w:sz w:val="24"/>
          <w:szCs w:val="24"/>
        </w:rPr>
        <w:t xml:space="preserve">Secretary of the State’s Office asks registrars to send to UConn one memory card used in each district subject to the audit.  </w:t>
      </w:r>
      <w:r w:rsidRPr="00A63F07">
        <w:rPr>
          <w:rFonts w:ascii="Times New Roman" w:hAnsi="Times New Roman" w:cs="Times New Roman"/>
          <w:strike/>
          <w:color w:val="FF0000"/>
          <w:sz w:val="24"/>
          <w:szCs w:val="24"/>
        </w:rPr>
        <w:t>The cards should be sent to Dr. Alexander Russell, 371 Fairfield Way, Unit 4155, Storrs, CT 06269</w:t>
      </w:r>
      <w:r w:rsidRPr="00A63F07">
        <w:rPr>
          <w:rFonts w:ascii="Times New Roman" w:hAnsi="Times New Roman" w:cs="Times New Roman"/>
          <w:color w:val="FF0000"/>
          <w:sz w:val="24"/>
          <w:szCs w:val="24"/>
        </w:rPr>
        <w:t>.</w:t>
      </w:r>
      <w:r w:rsidRPr="00A63F07">
        <w:rPr>
          <w:rFonts w:ascii="Times New Roman" w:hAnsi="Times New Roman" w:cs="Times New Roman"/>
          <w:bCs/>
          <w:color w:val="FF0000"/>
          <w:sz w:val="24"/>
          <w:szCs w:val="24"/>
        </w:rPr>
        <w:t xml:space="preserve"> </w:t>
      </w:r>
      <w:r w:rsidRPr="00A63F07">
        <w:rPr>
          <w:rFonts w:ascii="Times New Roman" w:hAnsi="Times New Roman" w:cs="Times New Roman"/>
          <w:color w:val="FF0000"/>
          <w:sz w:val="24"/>
          <w:szCs w:val="24"/>
          <w:shd w:val="clear" w:color="auto" w:fill="FFFFFF"/>
        </w:rPr>
        <w:t>   </w:t>
      </w:r>
    </w:p>
    <w:p w14:paraId="15BB78F2" w14:textId="77777777" w:rsidR="00AB2635" w:rsidRPr="00FF4813" w:rsidRDefault="00AB2635" w:rsidP="00AB2635">
      <w:pPr>
        <w:pStyle w:val="p27"/>
        <w:ind w:left="0" w:hanging="11"/>
        <w:jc w:val="left"/>
      </w:pPr>
    </w:p>
    <w:p w14:paraId="541BA891" w14:textId="5666A231" w:rsidR="00AB2635" w:rsidRPr="00FF4813" w:rsidRDefault="000A6035" w:rsidP="00AB2635">
      <w:pPr>
        <w:spacing w:after="0"/>
        <w:rPr>
          <w:rFonts w:ascii="Times New Roman" w:hAnsi="Times New Roman" w:cs="Times New Roman"/>
          <w:strike/>
          <w:sz w:val="24"/>
          <w:szCs w:val="24"/>
        </w:rPr>
      </w:pPr>
      <w:r w:rsidRPr="00FF4813">
        <w:rPr>
          <w:rFonts w:ascii="Times New Roman" w:hAnsi="Times New Roman" w:cs="Times New Roman"/>
          <w:sz w:val="24"/>
          <w:szCs w:val="24"/>
        </w:rPr>
        <w:t>[</w:t>
      </w:r>
      <w:r w:rsidR="00AB2635" w:rsidRPr="00FF4813">
        <w:rPr>
          <w:rFonts w:ascii="Times New Roman" w:hAnsi="Times New Roman" w:cs="Times New Roman"/>
          <w:sz w:val="24"/>
          <w:szCs w:val="24"/>
        </w:rPr>
        <w:t>COMPLAINT:</w:t>
      </w:r>
      <w:r w:rsidRPr="00FF4813">
        <w:rPr>
          <w:rFonts w:ascii="Times New Roman" w:hAnsi="Times New Roman" w:cs="Times New Roman"/>
          <w:sz w:val="24"/>
          <w:szCs w:val="24"/>
        </w:rPr>
        <w:t>]</w:t>
      </w:r>
      <w:r w:rsidR="00AB2635" w:rsidRPr="00FF4813">
        <w:rPr>
          <w:rFonts w:ascii="Times New Roman" w:hAnsi="Times New Roman" w:cs="Times New Roman"/>
          <w:sz w:val="24"/>
          <w:szCs w:val="24"/>
        </w:rPr>
        <w:t xml:space="preserve"> </w:t>
      </w:r>
      <w:r w:rsidR="00AB2635" w:rsidRPr="00FF4813">
        <w:rPr>
          <w:rFonts w:ascii="Times New Roman" w:hAnsi="Times New Roman" w:cs="Times New Roman"/>
          <w:sz w:val="24"/>
          <w:szCs w:val="24"/>
          <w:u w:val="single"/>
        </w:rPr>
        <w:t xml:space="preserve">CGS § Sec. </w:t>
      </w:r>
      <w:hyperlink r:id="rId18" w:history="1">
        <w:r w:rsidR="00AB2635" w:rsidRPr="00FF4813">
          <w:rPr>
            <w:rStyle w:val="Hyperlink"/>
            <w:rFonts w:ascii="Times New Roman" w:hAnsi="Times New Roman"/>
            <w:color w:val="auto"/>
            <w:sz w:val="24"/>
            <w:szCs w:val="24"/>
          </w:rPr>
          <w:t>9-320</w:t>
        </w:r>
      </w:hyperlink>
      <w:r w:rsidR="00AB2635" w:rsidRPr="00FF4813">
        <w:rPr>
          <w:rFonts w:ascii="Times New Roman" w:hAnsi="Times New Roman" w:cs="Times New Roman"/>
          <w:sz w:val="24"/>
          <w:szCs w:val="24"/>
          <w:u w:val="single"/>
        </w:rPr>
        <w:t xml:space="preserve"> (g)</w:t>
      </w:r>
      <w:r w:rsidR="00AB2635" w:rsidRPr="00FF4813">
        <w:rPr>
          <w:rFonts w:ascii="Times New Roman" w:hAnsi="Times New Roman" w:cs="Times New Roman"/>
          <w:sz w:val="24"/>
          <w:szCs w:val="24"/>
        </w:rPr>
        <w:t xml:space="preserve"> specifies that a candidate or elector is not precluded from seeking additional remedies, such as bringing a complaint in Superior Court, because of information revealed by the audit process.  </w:t>
      </w:r>
    </w:p>
    <w:p w14:paraId="3FB68451" w14:textId="77777777" w:rsidR="00AB2635" w:rsidRPr="00FF4813" w:rsidRDefault="00AB2635" w:rsidP="00AB2635">
      <w:pPr>
        <w:spacing w:after="0"/>
        <w:rPr>
          <w:rFonts w:ascii="Times New Roman" w:hAnsi="Times New Roman" w:cs="Times New Roman"/>
          <w:sz w:val="24"/>
          <w:szCs w:val="24"/>
        </w:rPr>
      </w:pPr>
    </w:p>
    <w:p w14:paraId="336024E1" w14:textId="44290C33" w:rsidR="001C4F17" w:rsidRPr="00A63F07" w:rsidRDefault="001C4F17" w:rsidP="00AB2635">
      <w:pPr>
        <w:spacing w:after="0"/>
        <w:rPr>
          <w:rFonts w:ascii="Times New Roman" w:hAnsi="Times New Roman" w:cs="Times New Roman"/>
          <w:color w:val="FF0000"/>
          <w:sz w:val="24"/>
          <w:szCs w:val="24"/>
        </w:rPr>
      </w:pPr>
      <w:r w:rsidRPr="00FF4813">
        <w:rPr>
          <w:rFonts w:ascii="Times New Roman" w:hAnsi="Times New Roman" w:cs="Times New Roman"/>
          <w:sz w:val="24"/>
          <w:szCs w:val="24"/>
          <w:shd w:val="clear" w:color="auto" w:fill="FFFFFF"/>
        </w:rPr>
        <w:t>Chapter 20 Taxes a note was added: </w:t>
      </w:r>
      <w:r w:rsidR="000A6035" w:rsidRPr="00A63F07">
        <w:rPr>
          <w:rFonts w:ascii="Times New Roman" w:hAnsi="Times New Roman" w:cs="Times New Roman"/>
          <w:color w:val="FF0000"/>
          <w:sz w:val="24"/>
          <w:szCs w:val="24"/>
          <w:shd w:val="clear" w:color="auto" w:fill="FFFFFF"/>
        </w:rPr>
        <w:t>[</w:t>
      </w:r>
      <w:r w:rsidRPr="00A63F07">
        <w:rPr>
          <w:rFonts w:ascii="Times New Roman" w:hAnsi="Times New Roman" w:cs="Times New Roman"/>
          <w:color w:val="FF0000"/>
          <w:sz w:val="24"/>
          <w:szCs w:val="24"/>
          <w:shd w:val="clear" w:color="auto" w:fill="FFFFFF"/>
        </w:rPr>
        <w:t xml:space="preserve">While there is IRS language that suggests there is no income tax withholding from election workers pay, some </w:t>
      </w:r>
      <w:r w:rsidR="00A63F07" w:rsidRPr="00A63F07">
        <w:rPr>
          <w:rFonts w:ascii="Times New Roman" w:hAnsi="Times New Roman" w:cs="Times New Roman"/>
          <w:color w:val="FF0000"/>
          <w:sz w:val="24"/>
          <w:szCs w:val="24"/>
          <w:shd w:val="clear" w:color="auto" w:fill="FFFFFF"/>
        </w:rPr>
        <w:t>municipal finance</w:t>
      </w:r>
      <w:r w:rsidRPr="00A63F07">
        <w:rPr>
          <w:rFonts w:ascii="Times New Roman" w:hAnsi="Times New Roman" w:cs="Times New Roman"/>
          <w:color w:val="FF0000"/>
          <w:sz w:val="24"/>
          <w:szCs w:val="24"/>
          <w:shd w:val="clear" w:color="auto" w:fill="FFFFFF"/>
        </w:rPr>
        <w:t xml:space="preserve"> directors insist on making poll workers fill out withholding forms, citing their own set of IRS rules and regs. You may want to talk to your Finance Director well before the election calendar begins.</w:t>
      </w:r>
      <w:r w:rsidR="000A6035" w:rsidRPr="00A63F07">
        <w:rPr>
          <w:rFonts w:ascii="Times New Roman" w:hAnsi="Times New Roman" w:cs="Times New Roman"/>
          <w:color w:val="FF0000"/>
          <w:sz w:val="24"/>
          <w:szCs w:val="24"/>
          <w:shd w:val="clear" w:color="auto" w:fill="FFFFFF"/>
        </w:rPr>
        <w:t>]</w:t>
      </w:r>
    </w:p>
    <w:p w14:paraId="1036E0DD" w14:textId="77777777" w:rsidR="001C4F17" w:rsidRPr="00FF4813" w:rsidRDefault="001C4F17" w:rsidP="00AB2635">
      <w:pPr>
        <w:spacing w:after="0"/>
        <w:rPr>
          <w:rFonts w:ascii="Times New Roman" w:hAnsi="Times New Roman" w:cs="Times New Roman"/>
          <w:sz w:val="24"/>
          <w:szCs w:val="24"/>
        </w:rPr>
      </w:pPr>
    </w:p>
    <w:p w14:paraId="54839926" w14:textId="0A739C11" w:rsidR="00B938B5" w:rsidRPr="00FF4813" w:rsidRDefault="00B938B5" w:rsidP="00AB2635">
      <w:pPr>
        <w:spacing w:after="0"/>
        <w:rPr>
          <w:rFonts w:ascii="Times New Roman" w:hAnsi="Times New Roman" w:cs="Times New Roman"/>
          <w:sz w:val="24"/>
          <w:szCs w:val="24"/>
        </w:rPr>
      </w:pPr>
      <w:r w:rsidRPr="00FF4813">
        <w:rPr>
          <w:rFonts w:ascii="Times New Roman" w:hAnsi="Times New Roman" w:cs="Times New Roman"/>
          <w:sz w:val="24"/>
          <w:szCs w:val="24"/>
        </w:rPr>
        <w:t xml:space="preserve">Chapter </w:t>
      </w:r>
      <w:proofErr w:type="gramStart"/>
      <w:r w:rsidRPr="00FF4813">
        <w:rPr>
          <w:rFonts w:ascii="Times New Roman" w:hAnsi="Times New Roman" w:cs="Times New Roman"/>
          <w:sz w:val="24"/>
          <w:szCs w:val="24"/>
        </w:rPr>
        <w:t>22  CVRS</w:t>
      </w:r>
      <w:proofErr w:type="gramEnd"/>
      <w:r w:rsidRPr="00FF4813">
        <w:rPr>
          <w:rFonts w:ascii="Times New Roman" w:hAnsi="Times New Roman" w:cs="Times New Roman"/>
          <w:sz w:val="24"/>
          <w:szCs w:val="24"/>
        </w:rPr>
        <w:t xml:space="preserve"> </w:t>
      </w:r>
      <w:proofErr w:type="spellStart"/>
      <w:r w:rsidRPr="00FF4813">
        <w:rPr>
          <w:rFonts w:ascii="Times New Roman" w:hAnsi="Times New Roman" w:cs="Times New Roman"/>
          <w:sz w:val="24"/>
          <w:szCs w:val="24"/>
        </w:rPr>
        <w:t>Users Manual</w:t>
      </w:r>
      <w:proofErr w:type="spellEnd"/>
      <w:r w:rsidRPr="00FF4813">
        <w:rPr>
          <w:rFonts w:ascii="Times New Roman" w:hAnsi="Times New Roman" w:cs="Times New Roman"/>
          <w:sz w:val="24"/>
          <w:szCs w:val="24"/>
        </w:rPr>
        <w:t xml:space="preserve"> alpha index.  A suggestion was made to delete the chapter and </w:t>
      </w:r>
      <w:proofErr w:type="gramStart"/>
      <w:r w:rsidRPr="00FF4813">
        <w:rPr>
          <w:rFonts w:ascii="Times New Roman" w:hAnsi="Times New Roman" w:cs="Times New Roman"/>
          <w:sz w:val="24"/>
          <w:szCs w:val="24"/>
        </w:rPr>
        <w:t>the majority of</w:t>
      </w:r>
      <w:proofErr w:type="gramEnd"/>
      <w:r w:rsidRPr="00FF4813">
        <w:rPr>
          <w:rFonts w:ascii="Times New Roman" w:hAnsi="Times New Roman" w:cs="Times New Roman"/>
          <w:sz w:val="24"/>
          <w:szCs w:val="24"/>
        </w:rPr>
        <w:t xml:space="preserve"> the committee voted to keep</w:t>
      </w:r>
      <w:r w:rsidR="003060BE" w:rsidRPr="00FF4813">
        <w:rPr>
          <w:rFonts w:ascii="Times New Roman" w:hAnsi="Times New Roman" w:cs="Times New Roman"/>
          <w:sz w:val="24"/>
          <w:szCs w:val="24"/>
        </w:rPr>
        <w:t xml:space="preserve"> the chapter in the manual.</w:t>
      </w:r>
    </w:p>
    <w:p w14:paraId="5FB47E9B" w14:textId="77777777" w:rsidR="00B938B5" w:rsidRPr="00FF4813" w:rsidRDefault="00B938B5" w:rsidP="00AB2635">
      <w:pPr>
        <w:spacing w:after="0"/>
        <w:rPr>
          <w:rFonts w:ascii="Times New Roman" w:hAnsi="Times New Roman" w:cs="Times New Roman"/>
        </w:rPr>
      </w:pPr>
    </w:p>
    <w:p w14:paraId="170C30D0" w14:textId="091A6439" w:rsidR="00A04811" w:rsidRPr="00FF4813" w:rsidRDefault="00B938B5" w:rsidP="00AB2635">
      <w:pPr>
        <w:spacing w:after="0"/>
        <w:rPr>
          <w:rFonts w:ascii="Times New Roman" w:hAnsi="Times New Roman" w:cs="Times New Roman"/>
        </w:rPr>
      </w:pPr>
      <w:r w:rsidRPr="00FF4813">
        <w:rPr>
          <w:rFonts w:ascii="Times New Roman" w:hAnsi="Times New Roman" w:cs="Times New Roman"/>
        </w:rPr>
        <w:t xml:space="preserve">Chapter </w:t>
      </w:r>
      <w:proofErr w:type="gramStart"/>
      <w:r w:rsidRPr="00FF4813">
        <w:rPr>
          <w:rFonts w:ascii="Times New Roman" w:hAnsi="Times New Roman" w:cs="Times New Roman"/>
        </w:rPr>
        <w:t>23  GLOSSARY</w:t>
      </w:r>
      <w:proofErr w:type="gramEnd"/>
      <w:r w:rsidRPr="00FF4813">
        <w:rPr>
          <w:rFonts w:ascii="Times New Roman" w:hAnsi="Times New Roman" w:cs="Times New Roman"/>
        </w:rPr>
        <w:t xml:space="preserve">  Some new terms and definitions were added</w:t>
      </w:r>
    </w:p>
    <w:p w14:paraId="327D1023" w14:textId="77777777" w:rsidR="00B938B5" w:rsidRPr="00AB2635" w:rsidRDefault="00B938B5" w:rsidP="00AB2635">
      <w:pPr>
        <w:spacing w:after="0"/>
        <w:rPr>
          <w:rFonts w:ascii="Times New Roman" w:hAnsi="Times New Roman" w:cs="Times New Roman"/>
        </w:rPr>
      </w:pPr>
    </w:p>
    <w:p w14:paraId="4681BC89" w14:textId="7A2ABADE" w:rsidR="00A04811" w:rsidRPr="00AB2635" w:rsidRDefault="00A04811" w:rsidP="00AB2635">
      <w:pPr>
        <w:spacing w:after="0"/>
        <w:rPr>
          <w:rFonts w:ascii="Times New Roman" w:hAnsi="Times New Roman" w:cs="Times New Roman"/>
        </w:rPr>
      </w:pPr>
    </w:p>
    <w:p w14:paraId="544FD474" w14:textId="77777777" w:rsidR="00A04811" w:rsidRPr="00AB2635" w:rsidRDefault="00A04811" w:rsidP="00AB2635">
      <w:pPr>
        <w:spacing w:after="0"/>
        <w:rPr>
          <w:rFonts w:ascii="Times New Roman" w:hAnsi="Times New Roman" w:cs="Times New Roman"/>
        </w:rPr>
      </w:pPr>
    </w:p>
    <w:p w14:paraId="7F5BFBD0" w14:textId="77777777" w:rsidR="00FE71F9" w:rsidRPr="00AB2635" w:rsidRDefault="00FE71F9" w:rsidP="00AB2635">
      <w:pPr>
        <w:spacing w:after="0"/>
        <w:rPr>
          <w:rFonts w:ascii="Times New Roman" w:hAnsi="Times New Roman" w:cs="Times New Roman"/>
        </w:rPr>
      </w:pPr>
    </w:p>
    <w:sectPr w:rsidR="00FE71F9" w:rsidRPr="00AB2635" w:rsidSect="00B518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977"/>
    <w:multiLevelType w:val="hybridMultilevel"/>
    <w:tmpl w:val="6D38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59A8"/>
    <w:multiLevelType w:val="hybridMultilevel"/>
    <w:tmpl w:val="2ED40A42"/>
    <w:lvl w:ilvl="0" w:tplc="DE0ABB08">
      <w:start w:val="1"/>
      <w:numFmt w:val="decimal"/>
      <w:lvlText w:val="%1."/>
      <w:lvlJc w:val="left"/>
      <w:pPr>
        <w:tabs>
          <w:tab w:val="num" w:pos="720"/>
        </w:tabs>
        <w:ind w:left="720" w:hanging="360"/>
      </w:pPr>
      <w:rPr>
        <w:rFonts w:ascii="Calibri" w:eastAsia="Times New Roman" w:hAnsi="Calibri" w:cs="Calibri"/>
      </w:rPr>
    </w:lvl>
    <w:lvl w:ilvl="1" w:tplc="EACC2DA2">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2915527"/>
    <w:multiLevelType w:val="hybridMultilevel"/>
    <w:tmpl w:val="B198C9F4"/>
    <w:lvl w:ilvl="0" w:tplc="58204F0E">
      <w:start w:val="1"/>
      <w:numFmt w:val="upperLetter"/>
      <w:lvlText w:val="%1."/>
      <w:lvlJc w:val="left"/>
      <w:pPr>
        <w:ind w:left="360" w:hanging="360"/>
      </w:pPr>
      <w:rPr>
        <w:rFonts w:ascii="Times New Roman" w:hAnsi="Times New Roman" w:cs="Times New Roman" w:hint="default"/>
        <w:sz w:val="24"/>
        <w:szCs w:val="24"/>
      </w:rPr>
    </w:lvl>
    <w:lvl w:ilvl="1" w:tplc="A6FC8C04">
      <w:start w:val="1"/>
      <w:numFmt w:val="decimal"/>
      <w:lvlText w:val="%2."/>
      <w:lvlJc w:val="left"/>
      <w:pPr>
        <w:ind w:left="1440" w:hanging="360"/>
      </w:pPr>
      <w:rPr>
        <w:rFonts w:ascii="Times New Roman" w:eastAsia="Times New Roman" w:hAnsi="Times New Roman" w:cs="Times New Roman"/>
      </w:rPr>
    </w:lvl>
    <w:lvl w:ilvl="2" w:tplc="36607C96">
      <w:start w:val="1"/>
      <w:numFmt w:val="lowerLetter"/>
      <w:lvlText w:val="%3."/>
      <w:lvlJc w:val="right"/>
      <w:pPr>
        <w:ind w:left="2160" w:hanging="180"/>
      </w:pPr>
      <w:rPr>
        <w:rFonts w:ascii="Times New Roman" w:eastAsia="Times New Roman" w:hAnsi="Times New Roman" w:cs="Times New Roman"/>
      </w:rPr>
    </w:lvl>
    <w:lvl w:ilvl="3" w:tplc="ACFE1B2E">
      <w:start w:val="1"/>
      <w:numFmt w:val="decimal"/>
      <w:lvlText w:val="%4."/>
      <w:lvlJc w:val="left"/>
      <w:pPr>
        <w:ind w:left="10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42EE383E">
      <w:start w:val="1"/>
      <w:numFmt w:val="decimal"/>
      <w:lvlText w:val="%7."/>
      <w:lvlJc w:val="left"/>
      <w:pPr>
        <w:ind w:left="5055" w:hanging="375"/>
      </w:pPr>
      <w:rPr>
        <w:rFonts w:ascii="Times New Roman" w:eastAsia="Times New Roman" w:hAnsi="Times New Roman"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095055"/>
    <w:multiLevelType w:val="hybridMultilevel"/>
    <w:tmpl w:val="6A4AF628"/>
    <w:lvl w:ilvl="0" w:tplc="E17CD442">
      <w:start w:val="1"/>
      <w:numFmt w:val="decimal"/>
      <w:lvlText w:val="%1."/>
      <w:lvlJc w:val="left"/>
      <w:pPr>
        <w:ind w:left="1350" w:hanging="360"/>
      </w:pPr>
      <w:rPr>
        <w:rFonts w:ascii="Times New Roman" w:eastAsia="Times New Roman" w:hAnsi="Times New Roman" w:cs="Times New Roman"/>
      </w:rPr>
    </w:lvl>
    <w:lvl w:ilvl="1" w:tplc="04090019">
      <w:start w:val="1"/>
      <w:numFmt w:val="lowerLetter"/>
      <w:lvlText w:val="%2."/>
      <w:lvlJc w:val="left"/>
      <w:pPr>
        <w:ind w:left="810" w:hanging="360"/>
      </w:pPr>
    </w:lvl>
    <w:lvl w:ilvl="2" w:tplc="1C52F898">
      <w:start w:val="1"/>
      <w:numFmt w:val="upperRoman"/>
      <w:lvlText w:val="%3."/>
      <w:lvlJc w:val="right"/>
      <w:pPr>
        <w:ind w:left="2790" w:hanging="180"/>
      </w:pPr>
      <w:rPr>
        <w:rFonts w:ascii="Times New Roman" w:eastAsia="Times New Roman" w:hAnsi="Times New Roman" w:cs="Times New Roman"/>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A834E5E"/>
    <w:multiLevelType w:val="hybridMultilevel"/>
    <w:tmpl w:val="00E6FA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0F80841"/>
    <w:multiLevelType w:val="hybridMultilevel"/>
    <w:tmpl w:val="9DAE9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65D8F"/>
    <w:multiLevelType w:val="hybridMultilevel"/>
    <w:tmpl w:val="42284F0C"/>
    <w:lvl w:ilvl="0" w:tplc="D34A7380">
      <w:start w:val="1"/>
      <w:numFmt w:val="decimal"/>
      <w:lvlText w:val="%1)"/>
      <w:lvlJc w:val="left"/>
      <w:pPr>
        <w:ind w:left="1080" w:hanging="360"/>
      </w:pPr>
      <w:rPr>
        <w:rFonts w:cs="Times New Roman" w:hint="default"/>
        <w:b/>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6D232C9A"/>
    <w:multiLevelType w:val="hybridMultilevel"/>
    <w:tmpl w:val="AE2C64FC"/>
    <w:lvl w:ilvl="0" w:tplc="7CC0365C">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C7"/>
    <w:rsid w:val="000137E4"/>
    <w:rsid w:val="0009483E"/>
    <w:rsid w:val="00096922"/>
    <w:rsid w:val="000A5EDB"/>
    <w:rsid w:val="000A6035"/>
    <w:rsid w:val="000A6685"/>
    <w:rsid w:val="000B6573"/>
    <w:rsid w:val="000C6F09"/>
    <w:rsid w:val="001062DE"/>
    <w:rsid w:val="00164D7D"/>
    <w:rsid w:val="00171F7E"/>
    <w:rsid w:val="001C42D0"/>
    <w:rsid w:val="001C4F17"/>
    <w:rsid w:val="001F2D92"/>
    <w:rsid w:val="00203EF6"/>
    <w:rsid w:val="00203F5C"/>
    <w:rsid w:val="00270D64"/>
    <w:rsid w:val="002E20A7"/>
    <w:rsid w:val="002F0DD5"/>
    <w:rsid w:val="003007B3"/>
    <w:rsid w:val="00302E00"/>
    <w:rsid w:val="003060BE"/>
    <w:rsid w:val="00306EF8"/>
    <w:rsid w:val="00314102"/>
    <w:rsid w:val="003574A5"/>
    <w:rsid w:val="00386B48"/>
    <w:rsid w:val="003925AC"/>
    <w:rsid w:val="00400267"/>
    <w:rsid w:val="004C404C"/>
    <w:rsid w:val="004C4987"/>
    <w:rsid w:val="004D7D28"/>
    <w:rsid w:val="004E23C7"/>
    <w:rsid w:val="004E5AA2"/>
    <w:rsid w:val="004F0028"/>
    <w:rsid w:val="00567B96"/>
    <w:rsid w:val="00582559"/>
    <w:rsid w:val="005E43CD"/>
    <w:rsid w:val="00617D51"/>
    <w:rsid w:val="00617E86"/>
    <w:rsid w:val="00663E58"/>
    <w:rsid w:val="006B27F6"/>
    <w:rsid w:val="006B2A22"/>
    <w:rsid w:val="00700A36"/>
    <w:rsid w:val="00772AD5"/>
    <w:rsid w:val="008217F2"/>
    <w:rsid w:val="008361C6"/>
    <w:rsid w:val="00853A43"/>
    <w:rsid w:val="0088048C"/>
    <w:rsid w:val="00891FF8"/>
    <w:rsid w:val="008938B7"/>
    <w:rsid w:val="008A41B9"/>
    <w:rsid w:val="00953BE6"/>
    <w:rsid w:val="00962FA9"/>
    <w:rsid w:val="009E3BC8"/>
    <w:rsid w:val="009E5F99"/>
    <w:rsid w:val="009F7FAB"/>
    <w:rsid w:val="00A04811"/>
    <w:rsid w:val="00A12D95"/>
    <w:rsid w:val="00A275FD"/>
    <w:rsid w:val="00A63F07"/>
    <w:rsid w:val="00AB2635"/>
    <w:rsid w:val="00AC23D1"/>
    <w:rsid w:val="00AF5477"/>
    <w:rsid w:val="00AF571A"/>
    <w:rsid w:val="00B01EC2"/>
    <w:rsid w:val="00B23593"/>
    <w:rsid w:val="00B238C8"/>
    <w:rsid w:val="00B5187F"/>
    <w:rsid w:val="00B63893"/>
    <w:rsid w:val="00B938B5"/>
    <w:rsid w:val="00B97280"/>
    <w:rsid w:val="00BC08CF"/>
    <w:rsid w:val="00BC64FE"/>
    <w:rsid w:val="00C83056"/>
    <w:rsid w:val="00CB4DC4"/>
    <w:rsid w:val="00CC00DA"/>
    <w:rsid w:val="00CD7CA7"/>
    <w:rsid w:val="00CF175B"/>
    <w:rsid w:val="00CF3319"/>
    <w:rsid w:val="00D23B73"/>
    <w:rsid w:val="00D45726"/>
    <w:rsid w:val="00D8011F"/>
    <w:rsid w:val="00D90B1B"/>
    <w:rsid w:val="00D92751"/>
    <w:rsid w:val="00DB159B"/>
    <w:rsid w:val="00DB5280"/>
    <w:rsid w:val="00DC749A"/>
    <w:rsid w:val="00E32CF7"/>
    <w:rsid w:val="00E32F05"/>
    <w:rsid w:val="00E378F5"/>
    <w:rsid w:val="00E63A5A"/>
    <w:rsid w:val="00E737BA"/>
    <w:rsid w:val="00ED01E3"/>
    <w:rsid w:val="00F115C1"/>
    <w:rsid w:val="00F35616"/>
    <w:rsid w:val="00FA6A5E"/>
    <w:rsid w:val="00FC0DB1"/>
    <w:rsid w:val="00FC621A"/>
    <w:rsid w:val="00FD769F"/>
    <w:rsid w:val="00FE1726"/>
    <w:rsid w:val="00FE71F9"/>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439B"/>
  <w15:chartTrackingRefBased/>
  <w15:docId w15:val="{D3B93242-9DBF-4B23-9474-425308F5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E32CF7"/>
    <w:pPr>
      <w:keepNext/>
      <w:spacing w:before="240" w:after="60" w:line="240" w:lineRule="auto"/>
      <w:outlineLvl w:val="1"/>
    </w:pPr>
    <w:rPr>
      <w:rFonts w:ascii="Arial" w:eastAsia="Times New Roman" w:hAnsi="Arial" w:cs="Times New Roman"/>
      <w:b/>
      <w:i/>
      <w:sz w:val="28"/>
      <w:szCs w:val="20"/>
    </w:rPr>
  </w:style>
  <w:style w:type="paragraph" w:styleId="Heading4">
    <w:name w:val="heading 4"/>
    <w:basedOn w:val="Normal"/>
    <w:next w:val="Normal"/>
    <w:link w:val="Heading4Char"/>
    <w:uiPriority w:val="9"/>
    <w:semiHidden/>
    <w:unhideWhenUsed/>
    <w:qFormat/>
    <w:rsid w:val="005825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38B7"/>
    <w:rPr>
      <w:rFonts w:cs="Times New Roman"/>
      <w:color w:val="0000FF"/>
      <w:u w:val="single"/>
    </w:rPr>
  </w:style>
  <w:style w:type="paragraph" w:styleId="NoSpacing">
    <w:name w:val="No Spacing"/>
    <w:link w:val="NoSpacingChar"/>
    <w:uiPriority w:val="99"/>
    <w:qFormat/>
    <w:rsid w:val="00400267"/>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99"/>
    <w:locked/>
    <w:rsid w:val="00400267"/>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32CF7"/>
    <w:rPr>
      <w:rFonts w:ascii="Arial" w:eastAsia="Times New Roman" w:hAnsi="Arial" w:cs="Times New Roman"/>
      <w:b/>
      <w:i/>
      <w:sz w:val="28"/>
      <w:szCs w:val="20"/>
    </w:rPr>
  </w:style>
  <w:style w:type="table" w:styleId="TableGrid">
    <w:name w:val="Table Grid"/>
    <w:basedOn w:val="TableNormal"/>
    <w:uiPriority w:val="39"/>
    <w:rsid w:val="00B518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5477"/>
    <w:rPr>
      <w:color w:val="605E5C"/>
      <w:shd w:val="clear" w:color="auto" w:fill="E1DFDD"/>
    </w:rPr>
  </w:style>
  <w:style w:type="paragraph" w:styleId="NormalWeb">
    <w:name w:val="Normal (Web)"/>
    <w:basedOn w:val="Normal"/>
    <w:uiPriority w:val="99"/>
    <w:rsid w:val="00AF5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D90B1B"/>
    <w:pPr>
      <w:spacing w:after="0" w:line="240" w:lineRule="auto"/>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58255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82559"/>
    <w:pPr>
      <w:spacing w:after="200" w:line="276" w:lineRule="auto"/>
      <w:ind w:left="720"/>
      <w:contextualSpacing/>
    </w:pPr>
    <w:rPr>
      <w:rFonts w:ascii="Calibri" w:eastAsia="Times New Roman" w:hAnsi="Calibri" w:cs="Calibri"/>
    </w:rPr>
  </w:style>
  <w:style w:type="paragraph" w:customStyle="1" w:styleId="defaulttext0">
    <w:name w:val="defaulttext"/>
    <w:basedOn w:val="Normal"/>
    <w:uiPriority w:val="99"/>
    <w:rsid w:val="004F0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uiPriority w:val="99"/>
    <w:rsid w:val="00AB2635"/>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E63A5A"/>
    <w:pPr>
      <w:spacing w:after="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rsid w:val="00E63A5A"/>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014.htm" TargetMode="External"/><Relationship Id="rId13" Type="http://schemas.openxmlformats.org/officeDocument/2006/relationships/hyperlink" Target="https://www.cga.ct.gov/current/pub/chap_148.htm" TargetMode="External"/><Relationship Id="rId18" Type="http://schemas.openxmlformats.org/officeDocument/2006/relationships/hyperlink" Target="https://www.cga.ct.gov/current/pub/chap_148.htm" TargetMode="External"/><Relationship Id="rId3" Type="http://schemas.openxmlformats.org/officeDocument/2006/relationships/styles" Target="styles.xml"/><Relationship Id="rId7" Type="http://schemas.openxmlformats.org/officeDocument/2006/relationships/hyperlink" Target="https://www.cga.ct.gov/current/pub/chap_014.htm" TargetMode="External"/><Relationship Id="rId12" Type="http://schemas.openxmlformats.org/officeDocument/2006/relationships/hyperlink" Target="https://www.cga.ct.gov/current/pub/chap_148.htm" TargetMode="External"/><Relationship Id="rId17" Type="http://schemas.openxmlformats.org/officeDocument/2006/relationships/hyperlink" Target="https://www.cga.ct.gov/current/pub/chap_148.htm" TargetMode="External"/><Relationship Id="rId2" Type="http://schemas.openxmlformats.org/officeDocument/2006/relationships/numbering" Target="numbering.xml"/><Relationship Id="rId16" Type="http://schemas.openxmlformats.org/officeDocument/2006/relationships/hyperlink" Target="https://www.cga.ct.gov/current/pub/chap_14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ga.ct.gov/current/pub/chap_014.htm" TargetMode="External"/><Relationship Id="rId11" Type="http://schemas.openxmlformats.org/officeDocument/2006/relationships/hyperlink" Target="https://www.cga.ct.gov/current/pub/chap_148.htm" TargetMode="External"/><Relationship Id="rId5" Type="http://schemas.openxmlformats.org/officeDocument/2006/relationships/webSettings" Target="webSettings.xml"/><Relationship Id="rId15" Type="http://schemas.openxmlformats.org/officeDocument/2006/relationships/hyperlink" Target="https://www.cga.ct.gov/current/pub/chap_148.htm" TargetMode="External"/><Relationship Id="rId10" Type="http://schemas.openxmlformats.org/officeDocument/2006/relationships/hyperlink" Target="https://www.cga.ct.gov/current/pub/chap_14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tstatelibrary.org/wp-content/uploads/2015/05/M6.pdf" TargetMode="External"/><Relationship Id="rId14" Type="http://schemas.openxmlformats.org/officeDocument/2006/relationships/hyperlink" Target="https://www.cga.ct.gov/current/pub/chap_1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7D8D-46FC-4CF5-BD0C-259CE864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5</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Burrell</dc:creator>
  <cp:keywords/>
  <dc:description/>
  <cp:lastModifiedBy>RP Burrell</cp:lastModifiedBy>
  <cp:revision>25</cp:revision>
  <dcterms:created xsi:type="dcterms:W3CDTF">2022-01-28T18:48:00Z</dcterms:created>
  <dcterms:modified xsi:type="dcterms:W3CDTF">2022-01-29T22:21:00Z</dcterms:modified>
</cp:coreProperties>
</file>