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79B7" w14:textId="02FF306B" w:rsidR="00947E17" w:rsidRDefault="00947E17" w:rsidP="001E0C69">
      <w:pPr>
        <w:jc w:val="center"/>
        <w:rPr>
          <w:rFonts w:cstheme="minorHAnsi"/>
        </w:rPr>
      </w:pPr>
      <w:r w:rsidRPr="003D238D">
        <w:rPr>
          <w:rFonts w:cstheme="minorHAnsi"/>
        </w:rPr>
        <w:t>June 29, 2022 Handbook Committee Meeting</w:t>
      </w:r>
      <w:r w:rsidR="001E0C69">
        <w:rPr>
          <w:rFonts w:cstheme="minorHAnsi"/>
        </w:rPr>
        <w:t xml:space="preserve"> Minutes</w:t>
      </w:r>
    </w:p>
    <w:p w14:paraId="12F13C03" w14:textId="722754A8" w:rsidR="001E0C69" w:rsidRDefault="001E0C69" w:rsidP="001E0C69">
      <w:pPr>
        <w:jc w:val="center"/>
        <w:rPr>
          <w:rFonts w:cstheme="minorHAnsi"/>
        </w:rPr>
      </w:pPr>
      <w:r>
        <w:rPr>
          <w:rFonts w:cstheme="minorHAnsi"/>
        </w:rPr>
        <w:t>Meeting held at the Cromwell Town Hall and via Zoom</w:t>
      </w:r>
    </w:p>
    <w:p w14:paraId="14A9A16C" w14:textId="7D089686" w:rsidR="00777699" w:rsidRDefault="00B15498" w:rsidP="00777699">
      <w:pPr>
        <w:spacing w:after="0"/>
        <w:ind w:right="810"/>
        <w:jc w:val="center"/>
        <w:rPr>
          <w:shd w:val="clear" w:color="auto" w:fill="FFFFFF"/>
        </w:rPr>
      </w:pPr>
      <w:r>
        <w:rPr>
          <w:rFonts w:cstheme="minorHAnsi"/>
        </w:rPr>
        <w:t>Member</w:t>
      </w:r>
      <w:r w:rsidR="00B6554F">
        <w:rPr>
          <w:rFonts w:cstheme="minorHAnsi"/>
        </w:rPr>
        <w:t>s</w:t>
      </w:r>
      <w:r>
        <w:rPr>
          <w:rFonts w:cstheme="minorHAnsi"/>
        </w:rPr>
        <w:t xml:space="preserve"> </w:t>
      </w:r>
      <w:r w:rsidR="00B6554F">
        <w:rPr>
          <w:rFonts w:cstheme="minorHAnsi"/>
        </w:rPr>
        <w:t>in attendance</w:t>
      </w:r>
      <w:r>
        <w:rPr>
          <w:rFonts w:cstheme="minorHAnsi"/>
        </w:rPr>
        <w:t>:</w:t>
      </w:r>
      <w:r w:rsidR="00777699">
        <w:rPr>
          <w:rFonts w:cstheme="minorHAnsi"/>
        </w:rPr>
        <w:t xml:space="preserve"> </w:t>
      </w:r>
      <w:r w:rsidR="00777699">
        <w:rPr>
          <w:shd w:val="clear" w:color="auto" w:fill="FFFFFF"/>
        </w:rPr>
        <w:t xml:space="preserve">Darlene Burrell, </w:t>
      </w:r>
      <w:r w:rsidR="00777699">
        <w:rPr>
          <w:shd w:val="clear" w:color="auto" w:fill="FFFFFF"/>
        </w:rPr>
        <w:t xml:space="preserve">Mark Dobbins, Anne Greineder, </w:t>
      </w:r>
      <w:r w:rsidR="00777699">
        <w:t>Monita Hebert,</w:t>
      </w:r>
      <w:r w:rsidR="00777699" w:rsidRPr="00777699">
        <w:rPr>
          <w:shd w:val="clear" w:color="auto" w:fill="FFFFFF"/>
        </w:rPr>
        <w:t xml:space="preserve"> </w:t>
      </w:r>
      <w:r w:rsidR="00777699">
        <w:rPr>
          <w:shd w:val="clear" w:color="auto" w:fill="FFFFFF"/>
        </w:rPr>
        <w:t>Donna Rusgrove,</w:t>
      </w:r>
      <w:r w:rsidR="00777699">
        <w:t xml:space="preserve"> </w:t>
      </w:r>
      <w:r w:rsidR="00777699">
        <w:rPr>
          <w:shd w:val="clear" w:color="auto" w:fill="FFFFFF"/>
        </w:rPr>
        <w:t>James Simon</w:t>
      </w:r>
      <w:r w:rsidR="00777699">
        <w:rPr>
          <w:shd w:val="clear" w:color="auto" w:fill="FFFFFF"/>
        </w:rPr>
        <w:t xml:space="preserve"> &amp;</w:t>
      </w:r>
      <w:r w:rsidR="00777699">
        <w:rPr>
          <w:shd w:val="clear" w:color="auto" w:fill="FFFFFF"/>
        </w:rPr>
        <w:t xml:space="preserve"> </w:t>
      </w:r>
      <w:r w:rsidR="00777699" w:rsidRPr="00FB4C43">
        <w:rPr>
          <w:shd w:val="clear" w:color="auto" w:fill="FFFFFF"/>
        </w:rPr>
        <w:t>Andrew Stockton</w:t>
      </w:r>
    </w:p>
    <w:p w14:paraId="5DAAF51C" w14:textId="4D839A26" w:rsidR="001E0C69" w:rsidRDefault="001E0C69">
      <w:pPr>
        <w:rPr>
          <w:rFonts w:cstheme="minorHAnsi"/>
        </w:rPr>
      </w:pPr>
    </w:p>
    <w:p w14:paraId="4CBD8D3A" w14:textId="1B74FF47" w:rsidR="00B6554F" w:rsidRDefault="00B6554F">
      <w:pPr>
        <w:rPr>
          <w:rFonts w:cstheme="minorHAnsi"/>
        </w:rPr>
      </w:pPr>
      <w:r>
        <w:rPr>
          <w:rFonts w:cstheme="minorHAnsi"/>
        </w:rPr>
        <w:t xml:space="preserve">     Next meeting date will be set when committee members complete their assignments listed on the last page.</w:t>
      </w:r>
    </w:p>
    <w:p w14:paraId="06558FED" w14:textId="2954FC23" w:rsidR="001E0C69" w:rsidRDefault="00B6554F">
      <w:pPr>
        <w:rPr>
          <w:rFonts w:cstheme="minorHAnsi"/>
        </w:rPr>
      </w:pPr>
      <w:r>
        <w:rPr>
          <w:rFonts w:cstheme="minorHAnsi"/>
        </w:rPr>
        <w:t xml:space="preserve">     </w:t>
      </w:r>
      <w:r w:rsidR="00AA651A">
        <w:rPr>
          <w:rFonts w:cstheme="minorHAnsi"/>
        </w:rPr>
        <w:t>At the meeting c</w:t>
      </w:r>
      <w:r w:rsidR="00740FA1">
        <w:rPr>
          <w:rFonts w:cstheme="minorHAnsi"/>
        </w:rPr>
        <w:t>ommittee members presented their recommended changes, additions and removals along with facts backing the</w:t>
      </w:r>
      <w:r w:rsidR="00754D9D">
        <w:rPr>
          <w:rFonts w:cstheme="minorHAnsi"/>
        </w:rPr>
        <w:t>ir recommendations</w:t>
      </w:r>
      <w:r w:rsidR="00AA651A">
        <w:rPr>
          <w:rFonts w:cstheme="minorHAnsi"/>
        </w:rPr>
        <w:t xml:space="preserve"> for the July 2022 version of the Manual of Procedures for Registrars of Voters</w:t>
      </w:r>
      <w:r w:rsidR="00754D9D">
        <w:rPr>
          <w:rFonts w:cstheme="minorHAnsi"/>
        </w:rPr>
        <w:t xml:space="preserve">.  The changes that were </w:t>
      </w:r>
      <w:r w:rsidR="005110D3">
        <w:rPr>
          <w:rFonts w:cstheme="minorHAnsi"/>
        </w:rPr>
        <w:t>approved by the committee</w:t>
      </w:r>
      <w:r w:rsidR="00754D9D">
        <w:rPr>
          <w:rFonts w:cstheme="minorHAnsi"/>
        </w:rPr>
        <w:t xml:space="preserve"> are listed </w:t>
      </w:r>
      <w:r w:rsidR="005110D3">
        <w:rPr>
          <w:rFonts w:cstheme="minorHAnsi"/>
        </w:rPr>
        <w:t>below:</w:t>
      </w:r>
    </w:p>
    <w:p w14:paraId="01C2ADF8" w14:textId="4D015D5F" w:rsidR="007318E4" w:rsidRPr="005110D3" w:rsidRDefault="007318E4" w:rsidP="007318E4">
      <w:pPr>
        <w:jc w:val="center"/>
        <w:rPr>
          <w:rFonts w:cstheme="minorHAnsi"/>
          <w:b/>
          <w:bCs/>
          <w:sz w:val="32"/>
          <w:szCs w:val="32"/>
          <w:u w:val="single"/>
        </w:rPr>
      </w:pPr>
      <w:r w:rsidRPr="005110D3">
        <w:rPr>
          <w:rFonts w:cstheme="minorHAnsi"/>
          <w:b/>
          <w:bCs/>
          <w:sz w:val="32"/>
          <w:szCs w:val="32"/>
          <w:u w:val="single"/>
        </w:rPr>
        <w:t>CHANGES MADE TO THE ROVAC HANDBOOK</w:t>
      </w:r>
      <w:r w:rsidR="005110D3" w:rsidRPr="005110D3">
        <w:rPr>
          <w:rFonts w:cstheme="minorHAnsi"/>
          <w:b/>
          <w:bCs/>
          <w:sz w:val="32"/>
          <w:szCs w:val="32"/>
          <w:u w:val="single"/>
        </w:rPr>
        <w:t xml:space="preserve"> AT THIS MEETING</w:t>
      </w:r>
    </w:p>
    <w:p w14:paraId="6F894980" w14:textId="30756EC5" w:rsidR="00CB21C9" w:rsidRPr="00781353" w:rsidRDefault="0066575B" w:rsidP="002A6EC9">
      <w:pPr>
        <w:pStyle w:val="ListParagraph"/>
        <w:numPr>
          <w:ilvl w:val="0"/>
          <w:numId w:val="7"/>
        </w:numPr>
        <w:spacing w:after="0"/>
        <w:rPr>
          <w:rFonts w:asciiTheme="minorHAnsi" w:hAnsiTheme="minorHAnsi"/>
        </w:rPr>
      </w:pPr>
      <w:r>
        <w:t>SOTS address has been updated</w:t>
      </w:r>
      <w:r w:rsidR="00DB52E3">
        <w:t xml:space="preserve">  </w:t>
      </w:r>
    </w:p>
    <w:p w14:paraId="24274B71" w14:textId="77777777" w:rsidR="00781353" w:rsidRPr="00781353" w:rsidRDefault="00781353" w:rsidP="002A6EC9">
      <w:pPr>
        <w:pStyle w:val="ListParagraph"/>
        <w:spacing w:after="0"/>
        <w:ind w:left="540"/>
        <w:rPr>
          <w:rFonts w:asciiTheme="minorHAnsi" w:hAnsiTheme="minorHAnsi"/>
        </w:rPr>
      </w:pPr>
    </w:p>
    <w:p w14:paraId="38C76013" w14:textId="5D8FF7D6" w:rsidR="00781353" w:rsidRPr="002A6EC9" w:rsidRDefault="00B6403D" w:rsidP="002A6EC9">
      <w:pPr>
        <w:pStyle w:val="ListParagraph"/>
        <w:numPr>
          <w:ilvl w:val="0"/>
          <w:numId w:val="7"/>
        </w:numPr>
        <w:spacing w:after="0"/>
        <w:rPr>
          <w:rFonts w:asciiTheme="minorHAnsi" w:hAnsiTheme="minorHAnsi"/>
        </w:rPr>
      </w:pPr>
      <w:r w:rsidRPr="00CB21C9">
        <w:rPr>
          <w:rFonts w:cstheme="minorHAnsi"/>
        </w:rPr>
        <w:t>Chapter 4</w:t>
      </w:r>
      <w:r w:rsidR="00774CC4" w:rsidRPr="00CB21C9">
        <w:rPr>
          <w:rFonts w:cstheme="minorHAnsi"/>
        </w:rPr>
        <w:t>.</w:t>
      </w:r>
      <w:r w:rsidRPr="00CB21C9">
        <w:rPr>
          <w:rFonts w:cstheme="minorHAnsi"/>
        </w:rPr>
        <w:t xml:space="preserve"> A</w:t>
      </w:r>
      <w:r w:rsidR="00774CC4" w:rsidRPr="00CB21C9">
        <w:rPr>
          <w:rFonts w:cstheme="minorHAnsi"/>
        </w:rPr>
        <w:t>.</w:t>
      </w:r>
      <w:r w:rsidR="003C7E9F" w:rsidRPr="00CB21C9">
        <w:rPr>
          <w:rFonts w:cstheme="minorHAnsi"/>
        </w:rPr>
        <w:t xml:space="preserve"> B</w:t>
      </w:r>
      <w:r w:rsidR="00774CC4" w:rsidRPr="00CB21C9">
        <w:rPr>
          <w:rFonts w:cstheme="minorHAnsi"/>
        </w:rPr>
        <w:t xml:space="preserve">. </w:t>
      </w:r>
      <w:r w:rsidR="00260178">
        <w:rPr>
          <w:rFonts w:cstheme="minorHAnsi"/>
        </w:rPr>
        <w:t xml:space="preserve">(pg. 15, 16, 17, 22, 24) - </w:t>
      </w:r>
      <w:r w:rsidRPr="00CB21C9">
        <w:rPr>
          <w:rFonts w:cstheme="minorHAnsi"/>
        </w:rPr>
        <w:t>Marking</w:t>
      </w:r>
      <w:r w:rsidR="00774CC4" w:rsidRPr="00CB21C9">
        <w:rPr>
          <w:rFonts w:cstheme="minorHAnsi"/>
        </w:rPr>
        <w:t>s</w:t>
      </w:r>
      <w:r w:rsidRPr="00CB21C9">
        <w:rPr>
          <w:rFonts w:cstheme="minorHAnsi"/>
        </w:rPr>
        <w:t xml:space="preserve"> on envelopes changed from: “</w:t>
      </w:r>
      <w:r w:rsidRPr="00CB21C9">
        <w:rPr>
          <w:rFonts w:cstheme="minorHAnsi"/>
          <w:strike/>
        </w:rPr>
        <w:t xml:space="preserve">Return if not deliverable at the </w:t>
      </w:r>
      <w:r w:rsidR="00260178">
        <w:rPr>
          <w:rFonts w:cstheme="minorHAnsi"/>
          <w:strike/>
        </w:rPr>
        <w:t xml:space="preserve">, </w:t>
      </w:r>
      <w:r w:rsidRPr="00CB21C9">
        <w:rPr>
          <w:rFonts w:cstheme="minorHAnsi"/>
          <w:strike/>
        </w:rPr>
        <w:t>A</w:t>
      </w:r>
      <w:r w:rsidR="00260178">
        <w:rPr>
          <w:rFonts w:cstheme="minorHAnsi"/>
          <w:strike/>
        </w:rPr>
        <w:t xml:space="preserve">, </w:t>
      </w:r>
      <w:r w:rsidRPr="00CB21C9">
        <w:rPr>
          <w:rFonts w:cstheme="minorHAnsi"/>
          <w:strike/>
        </w:rPr>
        <w:t>ddress Shown on the Envelope</w:t>
      </w:r>
      <w:r w:rsidRPr="00CB21C9">
        <w:rPr>
          <w:rFonts w:cstheme="minorHAnsi"/>
        </w:rPr>
        <w:t>” to “</w:t>
      </w:r>
      <w:r w:rsidRPr="00CB21C9">
        <w:rPr>
          <w:rFonts w:cstheme="minorHAnsi"/>
          <w:u w:val="single"/>
        </w:rPr>
        <w:t>Address Service Requested</w:t>
      </w:r>
      <w:r w:rsidRPr="00CB21C9">
        <w:rPr>
          <w:rFonts w:cstheme="minorHAnsi"/>
        </w:rPr>
        <w:t xml:space="preserve">.”  </w:t>
      </w:r>
    </w:p>
    <w:p w14:paraId="7723BA0F" w14:textId="77777777" w:rsidR="002A6EC9" w:rsidRPr="002A6EC9" w:rsidRDefault="002A6EC9" w:rsidP="002A6EC9">
      <w:pPr>
        <w:spacing w:after="0"/>
      </w:pPr>
    </w:p>
    <w:p w14:paraId="57CCDD83" w14:textId="478B2E2A" w:rsidR="00CB21C9" w:rsidRPr="002A6EC9" w:rsidRDefault="00B6403D" w:rsidP="002A6EC9">
      <w:pPr>
        <w:pStyle w:val="ListParagraph"/>
        <w:numPr>
          <w:ilvl w:val="0"/>
          <w:numId w:val="7"/>
        </w:numPr>
        <w:spacing w:after="0"/>
        <w:rPr>
          <w:rFonts w:asciiTheme="minorHAnsi" w:hAnsiTheme="minorHAnsi"/>
        </w:rPr>
      </w:pPr>
      <w:r w:rsidRPr="00CB21C9">
        <w:rPr>
          <w:rFonts w:cstheme="minorHAnsi"/>
        </w:rPr>
        <w:t>Added to chapter 4</w:t>
      </w:r>
      <w:r w:rsidR="00A4585D">
        <w:rPr>
          <w:rFonts w:cstheme="minorHAnsi"/>
        </w:rPr>
        <w:t xml:space="preserve"> (pg 14)</w:t>
      </w:r>
      <w:r w:rsidRPr="00CB21C9">
        <w:rPr>
          <w:rFonts w:cstheme="minorHAnsi"/>
        </w:rPr>
        <w:t xml:space="preserve"> “</w:t>
      </w:r>
      <w:r w:rsidRPr="00CB21C9">
        <w:rPr>
          <w:rFonts w:cstheme="minorHAnsi"/>
          <w:u w:val="single"/>
        </w:rPr>
        <w:t xml:space="preserve">Placement on endorsement: 1) Below return address or </w:t>
      </w:r>
      <w:r w:rsidR="00E84516" w:rsidRPr="00CB21C9">
        <w:rPr>
          <w:rFonts w:cstheme="minorHAnsi"/>
          <w:u w:val="single"/>
        </w:rPr>
        <w:t>2) above</w:t>
      </w:r>
      <w:r w:rsidRPr="00CB21C9">
        <w:rPr>
          <w:rFonts w:cstheme="minorHAnsi"/>
          <w:u w:val="single"/>
        </w:rPr>
        <w:t xml:space="preserve"> delivery address area or 3) to the left of the postage area or 4) below the postage area. Size of endorsement: 8-point type minimum and must stand out clearly.</w:t>
      </w:r>
      <w:r w:rsidRPr="00CB21C9">
        <w:rPr>
          <w:rFonts w:cstheme="minorHAnsi"/>
        </w:rPr>
        <w:t>”</w:t>
      </w:r>
    </w:p>
    <w:p w14:paraId="78550A22" w14:textId="77777777" w:rsidR="002A6EC9" w:rsidRPr="002A6EC9" w:rsidRDefault="002A6EC9" w:rsidP="002A6EC9">
      <w:pPr>
        <w:spacing w:after="0"/>
      </w:pPr>
    </w:p>
    <w:p w14:paraId="4C0E83C4" w14:textId="5376F61E" w:rsidR="00CB21C9" w:rsidRPr="002A6EC9" w:rsidRDefault="003C7E9F" w:rsidP="002A6EC9">
      <w:pPr>
        <w:pStyle w:val="ListParagraph"/>
        <w:numPr>
          <w:ilvl w:val="0"/>
          <w:numId w:val="7"/>
        </w:numPr>
        <w:spacing w:after="0"/>
        <w:rPr>
          <w:rFonts w:asciiTheme="minorHAnsi" w:hAnsiTheme="minorHAnsi"/>
        </w:rPr>
      </w:pPr>
      <w:r w:rsidRPr="00CB21C9">
        <w:rPr>
          <w:rFonts w:cstheme="minorHAnsi"/>
        </w:rPr>
        <w:t xml:space="preserve">Added </w:t>
      </w:r>
      <w:r w:rsidR="006B05E5" w:rsidRPr="00CB21C9">
        <w:rPr>
          <w:rFonts w:cstheme="minorHAnsi"/>
        </w:rPr>
        <w:t xml:space="preserve">a section </w:t>
      </w:r>
      <w:r w:rsidRPr="00CB21C9">
        <w:rPr>
          <w:rFonts w:cstheme="minorHAnsi"/>
        </w:rPr>
        <w:t>to chapter 4,B</w:t>
      </w:r>
      <w:r w:rsidR="003C5615" w:rsidRPr="00CB21C9">
        <w:rPr>
          <w:rFonts w:cstheme="minorHAnsi"/>
        </w:rPr>
        <w:t xml:space="preserve"> - </w:t>
      </w:r>
      <w:r w:rsidRPr="00CB21C9">
        <w:rPr>
          <w:rFonts w:cstheme="minorHAnsi"/>
        </w:rPr>
        <w:t xml:space="preserve">10 </w:t>
      </w:r>
      <w:r w:rsidR="00A4585D">
        <w:rPr>
          <w:rFonts w:cstheme="minorHAnsi"/>
        </w:rPr>
        <w:t>(pg 20)</w:t>
      </w:r>
      <w:r w:rsidRPr="00CB21C9">
        <w:rPr>
          <w:rFonts w:cstheme="minorHAnsi"/>
        </w:rPr>
        <w:t xml:space="preserve">– </w:t>
      </w:r>
      <w:r w:rsidRPr="00CB21C9">
        <w:rPr>
          <w:rFonts w:cstheme="minorHAnsi"/>
          <w:u w:val="single"/>
        </w:rPr>
        <w:t>Voter Registry Privacy Program - If a voter requests non-disclosure of their name and address from the registry list direct the voter to complete a  “</w:t>
      </w:r>
      <w:hyperlink r:id="rId6" w:history="1">
        <w:r w:rsidRPr="00CB21C9">
          <w:rPr>
            <w:rStyle w:val="Hyperlink"/>
            <w:rFonts w:cstheme="minorHAnsi"/>
            <w:color w:val="auto"/>
          </w:rPr>
          <w:t xml:space="preserve">Request for Non-Disclosure of Voter Information from Registry” </w:t>
        </w:r>
      </w:hyperlink>
      <w:r w:rsidRPr="00CB21C9">
        <w:rPr>
          <w:rFonts w:cstheme="minorHAnsi"/>
          <w:u w:val="single"/>
        </w:rPr>
        <w:t xml:space="preserve"> form claiming that non-disclosure is necessary for their and/or their family’s safety (PA 21-2 Sec. 104(c)).  The original completed form is mailed to the the SOTS Office to the attention of Attorney Aida Carini.  A copy of the form is held by the Registrars, and it is the responsibility of the Registrars to take the necessary steps in CVRS to suppress the disclosure of the voter’s registry information. In CVRS using the voter inquiry screen, select the “Do not use residence address” button and select the option of “other.”  </w:t>
      </w:r>
      <w:r w:rsidRPr="00CB21C9">
        <w:rPr>
          <w:rFonts w:cstheme="minorHAnsi"/>
          <w:i/>
          <w:iCs/>
          <w:u w:val="single"/>
          <w:shd w:val="clear" w:color="auto" w:fill="FFFFFF"/>
        </w:rPr>
        <w:t>This will place the name of the voter at the end of the registry in the appropriate voting district without a corresponding physical address.  This process also triggers notification to the database to withhold both the name and address of the voter when a copy of the voter registration database is requested pursuant to the FOI Act. (Per SOTS attorney Aida Carini 5/20/2021)</w:t>
      </w:r>
    </w:p>
    <w:p w14:paraId="045CFC47" w14:textId="77777777" w:rsidR="002A6EC9" w:rsidRPr="00CB21C9" w:rsidRDefault="002A6EC9" w:rsidP="002A6EC9">
      <w:pPr>
        <w:pStyle w:val="ListParagraph"/>
        <w:spacing w:after="0"/>
        <w:ind w:left="540"/>
        <w:rPr>
          <w:rFonts w:asciiTheme="minorHAnsi" w:hAnsiTheme="minorHAnsi"/>
        </w:rPr>
      </w:pPr>
    </w:p>
    <w:p w14:paraId="339E00DA" w14:textId="77646E44" w:rsidR="00CB21C9" w:rsidRPr="002A6EC9" w:rsidRDefault="000B6189" w:rsidP="002A6EC9">
      <w:pPr>
        <w:pStyle w:val="ListParagraph"/>
        <w:numPr>
          <w:ilvl w:val="0"/>
          <w:numId w:val="7"/>
        </w:numPr>
        <w:spacing w:after="0"/>
        <w:rPr>
          <w:rFonts w:asciiTheme="minorHAnsi" w:hAnsiTheme="minorHAnsi"/>
        </w:rPr>
      </w:pPr>
      <w:r w:rsidRPr="00CB21C9">
        <w:rPr>
          <w:rFonts w:cstheme="minorHAnsi"/>
        </w:rPr>
        <w:t>Chapter 4</w:t>
      </w:r>
      <w:r w:rsidR="00774CC4" w:rsidRPr="00CB21C9">
        <w:rPr>
          <w:rFonts w:cstheme="minorHAnsi"/>
        </w:rPr>
        <w:t>.</w:t>
      </w:r>
      <w:r w:rsidRPr="00CB21C9">
        <w:rPr>
          <w:rFonts w:cstheme="minorHAnsi"/>
        </w:rPr>
        <w:t xml:space="preserve"> B</w:t>
      </w:r>
      <w:r w:rsidR="00774CC4" w:rsidRPr="00CB21C9">
        <w:rPr>
          <w:rFonts w:cstheme="minorHAnsi"/>
        </w:rPr>
        <w:t xml:space="preserve">. </w:t>
      </w:r>
      <w:r w:rsidR="00E84516" w:rsidRPr="00CB21C9">
        <w:rPr>
          <w:rFonts w:cstheme="minorHAnsi"/>
          <w:strike/>
        </w:rPr>
        <w:t>12</w:t>
      </w:r>
      <w:r w:rsidRPr="00CB21C9">
        <w:rPr>
          <w:rFonts w:cstheme="minorHAnsi"/>
        </w:rPr>
        <w:t xml:space="preserve"> </w:t>
      </w:r>
      <w:r w:rsidR="00AD1334" w:rsidRPr="00CB21C9">
        <w:rPr>
          <w:rFonts w:cstheme="minorHAnsi"/>
          <w:u w:val="single"/>
        </w:rPr>
        <w:t>13</w:t>
      </w:r>
      <w:r w:rsidR="00AD1334" w:rsidRPr="00CB21C9">
        <w:rPr>
          <w:rFonts w:cstheme="minorHAnsi"/>
        </w:rPr>
        <w:t xml:space="preserve"> </w:t>
      </w:r>
      <w:r w:rsidR="00116722">
        <w:rPr>
          <w:rFonts w:cstheme="minorHAnsi"/>
        </w:rPr>
        <w:t>(pg 20)</w:t>
      </w:r>
      <w:r w:rsidR="00AD1334" w:rsidRPr="00CB21C9">
        <w:rPr>
          <w:rFonts w:cstheme="minorHAnsi"/>
        </w:rPr>
        <w:t xml:space="preserve">- </w:t>
      </w:r>
      <w:r w:rsidRPr="00CB21C9">
        <w:rPr>
          <w:rFonts w:cstheme="minorHAnsi"/>
        </w:rPr>
        <w:t>Spanish Requirements</w:t>
      </w:r>
      <w:r w:rsidR="00C7571E" w:rsidRPr="00CB21C9">
        <w:rPr>
          <w:rFonts w:cstheme="minorHAnsi"/>
        </w:rPr>
        <w:t xml:space="preserve"> lists </w:t>
      </w:r>
      <w:r w:rsidR="009F4AEA" w:rsidRPr="00CB21C9">
        <w:rPr>
          <w:rFonts w:cstheme="minorHAnsi"/>
        </w:rPr>
        <w:t xml:space="preserve">were </w:t>
      </w:r>
      <w:r w:rsidRPr="00CB21C9">
        <w:rPr>
          <w:rFonts w:cstheme="minorHAnsi"/>
        </w:rPr>
        <w:t xml:space="preserve">updated per 2021 census </w:t>
      </w:r>
      <w:r w:rsidR="00F113B1" w:rsidRPr="00CB21C9">
        <w:rPr>
          <w:rFonts w:cstheme="minorHAnsi"/>
        </w:rPr>
        <w:t xml:space="preserve">list provide by Ted Bromley. </w:t>
      </w:r>
      <w:r w:rsidR="009F4AEA" w:rsidRPr="00CB21C9">
        <w:rPr>
          <w:rFonts w:cstheme="minorHAnsi"/>
        </w:rPr>
        <w:t xml:space="preserve">There is a discrepancy between the list we received from Ted and what a committee member found when reviewing the census.   Further research is needed.  </w:t>
      </w:r>
      <w:r w:rsidR="00541E9C" w:rsidRPr="00CB21C9">
        <w:rPr>
          <w:rFonts w:cstheme="minorHAnsi"/>
        </w:rPr>
        <w:t>The towns in question are listed in RED in the handbook.</w:t>
      </w:r>
      <w:r w:rsidR="00EF7BEB" w:rsidRPr="00CB21C9">
        <w:rPr>
          <w:rFonts w:cstheme="minorHAnsi"/>
        </w:rPr>
        <w:t xml:space="preserve"> </w:t>
      </w:r>
    </w:p>
    <w:p w14:paraId="006A012A" w14:textId="77777777" w:rsidR="002A6EC9" w:rsidRPr="002A6EC9" w:rsidRDefault="002A6EC9" w:rsidP="002A6EC9">
      <w:pPr>
        <w:spacing w:after="0"/>
      </w:pPr>
    </w:p>
    <w:p w14:paraId="01458E59" w14:textId="7B0121B9" w:rsidR="002A6EC9" w:rsidRPr="002A6EC9" w:rsidRDefault="00AD1334" w:rsidP="002A6EC9">
      <w:pPr>
        <w:pStyle w:val="ListParagraph"/>
        <w:numPr>
          <w:ilvl w:val="0"/>
          <w:numId w:val="7"/>
        </w:numPr>
        <w:spacing w:after="0"/>
        <w:rPr>
          <w:rFonts w:asciiTheme="minorHAnsi" w:hAnsiTheme="minorHAnsi"/>
        </w:rPr>
      </w:pPr>
      <w:r w:rsidRPr="00CB21C9">
        <w:rPr>
          <w:rFonts w:cstheme="minorHAnsi"/>
        </w:rPr>
        <w:lastRenderedPageBreak/>
        <w:t>Chapter 4</w:t>
      </w:r>
      <w:r w:rsidR="00774CC4" w:rsidRPr="00CB21C9">
        <w:rPr>
          <w:rFonts w:cstheme="minorHAnsi"/>
        </w:rPr>
        <w:t>,</w:t>
      </w:r>
      <w:r w:rsidRPr="00CB21C9">
        <w:rPr>
          <w:rFonts w:cstheme="minorHAnsi"/>
        </w:rPr>
        <w:t xml:space="preserve"> B</w:t>
      </w:r>
      <w:r w:rsidR="00774CC4" w:rsidRPr="00CB21C9">
        <w:rPr>
          <w:rFonts w:cstheme="minorHAnsi"/>
        </w:rPr>
        <w:t xml:space="preserve">, </w:t>
      </w:r>
      <w:r w:rsidRPr="00CB21C9">
        <w:rPr>
          <w:rFonts w:cstheme="minorHAnsi"/>
          <w:strike/>
        </w:rPr>
        <w:t>12</w:t>
      </w:r>
      <w:r w:rsidRPr="00CB21C9">
        <w:rPr>
          <w:rFonts w:cstheme="minorHAnsi"/>
        </w:rPr>
        <w:t xml:space="preserve"> </w:t>
      </w:r>
      <w:r w:rsidRPr="00CB21C9">
        <w:rPr>
          <w:rFonts w:cstheme="minorHAnsi"/>
          <w:u w:val="single"/>
        </w:rPr>
        <w:t>13</w:t>
      </w:r>
      <w:r w:rsidRPr="00CB21C9">
        <w:rPr>
          <w:rFonts w:cstheme="minorHAnsi"/>
        </w:rPr>
        <w:t>, 3</w:t>
      </w:r>
      <w:r w:rsidR="00116722">
        <w:rPr>
          <w:rFonts w:cstheme="minorHAnsi"/>
        </w:rPr>
        <w:t xml:space="preserve"> (pg 21)</w:t>
      </w:r>
      <w:r w:rsidRPr="00CB21C9">
        <w:rPr>
          <w:rFonts w:cstheme="minorHAnsi"/>
        </w:rPr>
        <w:t xml:space="preserve"> – </w:t>
      </w:r>
      <w:r w:rsidR="000B6189" w:rsidRPr="00CB21C9">
        <w:rPr>
          <w:rFonts w:cstheme="minorHAnsi"/>
        </w:rPr>
        <w:t xml:space="preserve">Municipalities which have 1% or more of their total population, but no less than 500 </w:t>
      </w:r>
      <w:r w:rsidR="000B6189" w:rsidRPr="00CB21C9">
        <w:rPr>
          <w:rFonts w:cstheme="minorHAnsi"/>
          <w:u w:val="single"/>
        </w:rPr>
        <w:t>minority</w:t>
      </w:r>
      <w:r w:rsidR="000B6189" w:rsidRPr="00CB21C9">
        <w:rPr>
          <w:rFonts w:cstheme="minorHAnsi"/>
        </w:rPr>
        <w:t xml:space="preserve"> persons – </w:t>
      </w:r>
      <w:r w:rsidR="000B6189" w:rsidRPr="00CB21C9">
        <w:rPr>
          <w:rFonts w:cstheme="minorHAnsi"/>
          <w:u w:val="single"/>
        </w:rPr>
        <w:t>municipalities with a significant minority population</w:t>
      </w:r>
      <w:r w:rsidR="000B6189" w:rsidRPr="00CB21C9">
        <w:rPr>
          <w:rFonts w:cstheme="minorHAnsi"/>
        </w:rPr>
        <w:t xml:space="preserve"> </w:t>
      </w:r>
      <w:r w:rsidR="000B6189" w:rsidRPr="00CB21C9">
        <w:rPr>
          <w:rFonts w:cstheme="minorHAnsi"/>
          <w:strike/>
        </w:rPr>
        <w:t>of Hispanic origin</w:t>
      </w:r>
      <w:r w:rsidR="000B6189" w:rsidRPr="00CB21C9">
        <w:rPr>
          <w:rFonts w:cstheme="minorHAnsi"/>
        </w:rPr>
        <w:t xml:space="preserve"> must print Canvass and Confirmation</w:t>
      </w:r>
      <w:r w:rsidR="00E84516" w:rsidRPr="00CB21C9">
        <w:rPr>
          <w:rFonts w:cstheme="minorHAnsi"/>
        </w:rPr>
        <w:t xml:space="preserve"> of Voter Residence in English and Spanish. </w:t>
      </w:r>
    </w:p>
    <w:p w14:paraId="3AE43EAD" w14:textId="5F635876" w:rsidR="00CB21C9" w:rsidRPr="002A6EC9" w:rsidRDefault="00E84516" w:rsidP="002A6EC9">
      <w:pPr>
        <w:spacing w:after="0"/>
        <w:rPr>
          <w:rFonts w:cs="Calibri"/>
        </w:rPr>
      </w:pPr>
      <w:r w:rsidRPr="002A6EC9">
        <w:rPr>
          <w:rFonts w:cstheme="minorHAnsi"/>
        </w:rPr>
        <w:t xml:space="preserve"> </w:t>
      </w:r>
    </w:p>
    <w:p w14:paraId="761F8B17" w14:textId="02AA4A19" w:rsidR="00CB21C9" w:rsidRPr="002A6EC9" w:rsidRDefault="00045306" w:rsidP="002A6EC9">
      <w:pPr>
        <w:pStyle w:val="ListParagraph"/>
        <w:numPr>
          <w:ilvl w:val="0"/>
          <w:numId w:val="7"/>
        </w:numPr>
        <w:spacing w:after="0"/>
        <w:rPr>
          <w:rFonts w:asciiTheme="minorHAnsi" w:hAnsiTheme="minorHAnsi"/>
        </w:rPr>
      </w:pPr>
      <w:r w:rsidRPr="00CB21C9">
        <w:rPr>
          <w:rFonts w:cstheme="minorHAnsi"/>
          <w:bCs/>
        </w:rPr>
        <w:t>Chapter 4</w:t>
      </w:r>
      <w:r w:rsidR="00774CC4" w:rsidRPr="00CB21C9">
        <w:rPr>
          <w:rFonts w:cstheme="minorHAnsi"/>
          <w:bCs/>
        </w:rPr>
        <w:t>.</w:t>
      </w:r>
      <w:r w:rsidRPr="00CB21C9">
        <w:rPr>
          <w:rFonts w:cstheme="minorHAnsi"/>
          <w:bCs/>
        </w:rPr>
        <w:t xml:space="preserve"> E</w:t>
      </w:r>
      <w:r w:rsidR="00774CC4" w:rsidRPr="00CB21C9">
        <w:rPr>
          <w:rFonts w:cstheme="minorHAnsi"/>
          <w:bCs/>
        </w:rPr>
        <w:t>.</w:t>
      </w:r>
      <w:r w:rsidRPr="00CB21C9">
        <w:rPr>
          <w:rFonts w:cstheme="minorHAnsi"/>
          <w:bCs/>
        </w:rPr>
        <w:t xml:space="preserve"> </w:t>
      </w:r>
      <w:r w:rsidR="00116722">
        <w:rPr>
          <w:rFonts w:cstheme="minorHAnsi"/>
          <w:bCs/>
        </w:rPr>
        <w:t xml:space="preserve">(pg 24) </w:t>
      </w:r>
      <w:r w:rsidRPr="00CB21C9">
        <w:rPr>
          <w:rFonts w:cstheme="minorHAnsi"/>
          <w:bCs/>
        </w:rPr>
        <w:t>Felony Convictions in a correctional institution or facility</w:t>
      </w:r>
      <w:r w:rsidRPr="00CB21C9">
        <w:rPr>
          <w:rFonts w:cstheme="minorHAnsi"/>
          <w:bCs/>
          <w:u w:val="single"/>
        </w:rPr>
        <w:t>, but not</w:t>
      </w:r>
      <w:r w:rsidRPr="00CB21C9">
        <w:rPr>
          <w:rFonts w:cstheme="minorHAnsi"/>
          <w:bCs/>
        </w:rPr>
        <w:t xml:space="preserve"> </w:t>
      </w:r>
      <w:r w:rsidRPr="00CB21C9">
        <w:rPr>
          <w:rFonts w:cstheme="minorHAnsi"/>
          <w:bCs/>
          <w:strike/>
        </w:rPr>
        <w:t>or</w:t>
      </w:r>
      <w:r w:rsidRPr="00CB21C9">
        <w:rPr>
          <w:rFonts w:cstheme="minorHAnsi"/>
          <w:bCs/>
        </w:rPr>
        <w:t xml:space="preserve"> a community residence</w:t>
      </w:r>
      <w:r w:rsidR="00CB21C9">
        <w:rPr>
          <w:rFonts w:cstheme="minorHAnsi"/>
          <w:bCs/>
        </w:rPr>
        <w:t xml:space="preserve">.    </w:t>
      </w:r>
      <w:r w:rsidR="00E60459" w:rsidRPr="00CB21C9">
        <w:rPr>
          <w:rFonts w:cstheme="minorHAnsi"/>
          <w:bCs/>
          <w:u w:val="single"/>
        </w:rPr>
        <w:t>SOTS will send Registrars a list of persons who have been convicted or returned to confinement. Registrars shall compare the list to the list of electors upon their registry list and, after written notice mailed by certified mail to each of the persons named at the last-known place of address of such person, shall change voter’s status to OFF. (PA 21-2 sec.96)</w:t>
      </w:r>
    </w:p>
    <w:p w14:paraId="7D0EC0A1" w14:textId="77777777" w:rsidR="002A6EC9" w:rsidRPr="002A6EC9" w:rsidRDefault="002A6EC9" w:rsidP="002A6EC9">
      <w:pPr>
        <w:spacing w:after="0"/>
      </w:pPr>
    </w:p>
    <w:p w14:paraId="0353179E" w14:textId="08A99437" w:rsidR="00CB21C9" w:rsidRPr="002A6EC9" w:rsidRDefault="00AE56B8" w:rsidP="002A6EC9">
      <w:pPr>
        <w:pStyle w:val="ListParagraph"/>
        <w:numPr>
          <w:ilvl w:val="0"/>
          <w:numId w:val="7"/>
        </w:numPr>
        <w:spacing w:after="0"/>
        <w:rPr>
          <w:rFonts w:asciiTheme="minorHAnsi" w:hAnsiTheme="minorHAnsi"/>
        </w:rPr>
      </w:pPr>
      <w:r w:rsidRPr="00CB21C9">
        <w:rPr>
          <w:rFonts w:cstheme="minorHAnsi"/>
        </w:rPr>
        <w:t>Chapter 4</w:t>
      </w:r>
      <w:r w:rsidR="00774CC4" w:rsidRPr="00CB21C9">
        <w:rPr>
          <w:rFonts w:cstheme="minorHAnsi"/>
        </w:rPr>
        <w:t>.</w:t>
      </w:r>
      <w:r w:rsidRPr="00CB21C9">
        <w:rPr>
          <w:rFonts w:cstheme="minorHAnsi"/>
        </w:rPr>
        <w:t xml:space="preserve"> E. 1</w:t>
      </w:r>
      <w:r w:rsidR="00774CC4" w:rsidRPr="00CB21C9">
        <w:rPr>
          <w:rFonts w:cstheme="minorHAnsi"/>
        </w:rPr>
        <w:t>.</w:t>
      </w:r>
      <w:r w:rsidRPr="00CB21C9">
        <w:rPr>
          <w:rFonts w:cstheme="minorHAnsi"/>
        </w:rPr>
        <w:t xml:space="preserve"> </w:t>
      </w:r>
      <w:r w:rsidR="00774CC4" w:rsidRPr="00CB21C9">
        <w:rPr>
          <w:rFonts w:cstheme="minorHAnsi"/>
        </w:rPr>
        <w:t>A.</w:t>
      </w:r>
      <w:r w:rsidR="00C02C12">
        <w:rPr>
          <w:rFonts w:cstheme="minorHAnsi"/>
        </w:rPr>
        <w:t xml:space="preserve">(pg 24) </w:t>
      </w:r>
      <w:r w:rsidRPr="00CB21C9">
        <w:rPr>
          <w:rFonts w:cstheme="minorHAnsi"/>
        </w:rPr>
        <w:t xml:space="preserve"> – Added: </w:t>
      </w:r>
      <w:r w:rsidR="00E60459" w:rsidRPr="00CB21C9">
        <w:rPr>
          <w:rFonts w:cstheme="minorHAnsi"/>
        </w:rPr>
        <w:t xml:space="preserve">… </w:t>
      </w:r>
      <w:r w:rsidRPr="00CB21C9">
        <w:rPr>
          <w:rFonts w:cstheme="minorHAnsi"/>
          <w:u w:val="single"/>
        </w:rPr>
        <w:t>but not a community residence in such state or county. (PA 21-2 sec.97</w:t>
      </w:r>
    </w:p>
    <w:p w14:paraId="09C8127D" w14:textId="77777777" w:rsidR="002A6EC9" w:rsidRPr="002A6EC9" w:rsidRDefault="002A6EC9" w:rsidP="002A6EC9">
      <w:pPr>
        <w:spacing w:after="0"/>
      </w:pPr>
    </w:p>
    <w:p w14:paraId="03DE2564" w14:textId="4B2C2606" w:rsidR="00CB21C9" w:rsidRPr="002A6EC9" w:rsidRDefault="00E60459" w:rsidP="002A6EC9">
      <w:pPr>
        <w:pStyle w:val="ListParagraph"/>
        <w:numPr>
          <w:ilvl w:val="0"/>
          <w:numId w:val="7"/>
        </w:numPr>
        <w:spacing w:after="0"/>
        <w:rPr>
          <w:rFonts w:asciiTheme="minorHAnsi" w:hAnsiTheme="minorHAnsi"/>
        </w:rPr>
      </w:pPr>
      <w:r w:rsidRPr="00CB21C9">
        <w:rPr>
          <w:rFonts w:cstheme="minorHAnsi"/>
        </w:rPr>
        <w:t>Chapter 4</w:t>
      </w:r>
      <w:r w:rsidR="00774CC4" w:rsidRPr="00CB21C9">
        <w:rPr>
          <w:rFonts w:cstheme="minorHAnsi"/>
        </w:rPr>
        <w:t>.</w:t>
      </w:r>
      <w:r w:rsidRPr="00CB21C9">
        <w:rPr>
          <w:rFonts w:cstheme="minorHAnsi"/>
        </w:rPr>
        <w:t xml:space="preserve"> E. 1</w:t>
      </w:r>
      <w:r w:rsidR="00774CC4" w:rsidRPr="00CB21C9">
        <w:rPr>
          <w:rFonts w:cstheme="minorHAnsi"/>
        </w:rPr>
        <w:t>.</w:t>
      </w:r>
      <w:r w:rsidRPr="00CB21C9">
        <w:rPr>
          <w:rFonts w:cstheme="minorHAnsi"/>
        </w:rPr>
        <w:t xml:space="preserve"> </w:t>
      </w:r>
      <w:r w:rsidR="00774CC4" w:rsidRPr="00CB21C9">
        <w:rPr>
          <w:rFonts w:cstheme="minorHAnsi"/>
        </w:rPr>
        <w:t>B.</w:t>
      </w:r>
      <w:r w:rsidR="00C02C12">
        <w:rPr>
          <w:rFonts w:cstheme="minorHAnsi"/>
        </w:rPr>
        <w:t xml:space="preserve"> (pg 25)</w:t>
      </w:r>
      <w:r w:rsidRPr="00CB21C9">
        <w:rPr>
          <w:rFonts w:cstheme="minorHAnsi"/>
        </w:rPr>
        <w:t xml:space="preserve"> – Added: …</w:t>
      </w:r>
      <w:r w:rsidRPr="00CB21C9">
        <w:rPr>
          <w:rFonts w:cstheme="minorHAnsi"/>
          <w:color w:val="00B050"/>
        </w:rPr>
        <w:t xml:space="preserve">, </w:t>
      </w:r>
      <w:r w:rsidRPr="00CB21C9">
        <w:rPr>
          <w:rFonts w:cstheme="minorHAnsi"/>
          <w:u w:val="single"/>
        </w:rPr>
        <w:t>but not a community residence</w:t>
      </w:r>
    </w:p>
    <w:p w14:paraId="7D1972BE" w14:textId="77777777" w:rsidR="002A6EC9" w:rsidRPr="002A6EC9" w:rsidRDefault="002A6EC9" w:rsidP="002A6EC9">
      <w:pPr>
        <w:spacing w:after="0"/>
      </w:pPr>
    </w:p>
    <w:p w14:paraId="3CD0DF02" w14:textId="59DD1E3A" w:rsidR="00CB21C9" w:rsidRPr="002A6EC9" w:rsidRDefault="00E60459" w:rsidP="002A6EC9">
      <w:pPr>
        <w:pStyle w:val="ListParagraph"/>
        <w:numPr>
          <w:ilvl w:val="0"/>
          <w:numId w:val="7"/>
        </w:numPr>
        <w:spacing w:after="0"/>
        <w:rPr>
          <w:rFonts w:asciiTheme="minorHAnsi" w:hAnsiTheme="minorHAnsi"/>
        </w:rPr>
      </w:pPr>
      <w:r w:rsidRPr="00CB21C9">
        <w:rPr>
          <w:rFonts w:cstheme="minorHAnsi"/>
        </w:rPr>
        <w:t>Chapter 4, E. 2</w:t>
      </w:r>
      <w:r w:rsidR="00C44D45" w:rsidRPr="00CB21C9">
        <w:rPr>
          <w:rFonts w:cstheme="minorHAnsi"/>
        </w:rPr>
        <w:t xml:space="preserve"> a - A person who has been convicted of a felony and committed to confinement in a </w:t>
      </w:r>
      <w:r w:rsidR="00C44D45" w:rsidRPr="00CB21C9">
        <w:rPr>
          <w:rFonts w:cstheme="minorHAnsi"/>
          <w:strike/>
        </w:rPr>
        <w:t>federal or out of state</w:t>
      </w:r>
      <w:r w:rsidR="00C44D45" w:rsidRPr="00CB21C9">
        <w:rPr>
          <w:rFonts w:cstheme="minorHAnsi"/>
        </w:rPr>
        <w:t xml:space="preserve"> correctional institution or facility </w:t>
      </w:r>
      <w:r w:rsidR="00C44D45" w:rsidRPr="00CB21C9">
        <w:rPr>
          <w:rFonts w:cstheme="minorHAnsi"/>
          <w:strike/>
        </w:rPr>
        <w:t>or community residence</w:t>
      </w:r>
      <w:r w:rsidR="00C44D45" w:rsidRPr="00CB21C9">
        <w:rPr>
          <w:rFonts w:cstheme="minorHAnsi"/>
        </w:rPr>
        <w:t xml:space="preserve"> </w:t>
      </w:r>
      <w:r w:rsidR="00C44D45" w:rsidRPr="00CB21C9">
        <w:rPr>
          <w:rFonts w:cstheme="minorHAnsi"/>
          <w:u w:val="single"/>
        </w:rPr>
        <w:t>of the federal government or of another state</w:t>
      </w:r>
      <w:r w:rsidR="00C44D45" w:rsidRPr="00CB21C9">
        <w:rPr>
          <w:rFonts w:cstheme="minorHAnsi"/>
        </w:rPr>
        <w:t xml:space="preserve"> shall be eligible to have such person’s voting privileges restored </w:t>
      </w:r>
      <w:r w:rsidR="00C44D45" w:rsidRPr="00CB21C9">
        <w:rPr>
          <w:rFonts w:cstheme="minorHAnsi"/>
          <w:strike/>
        </w:rPr>
        <w:t>upon the payment of all fines in conjunction with the conviction and</w:t>
      </w:r>
      <w:r w:rsidR="00C44D45" w:rsidRPr="00CB21C9">
        <w:rPr>
          <w:rFonts w:cstheme="minorHAnsi"/>
        </w:rPr>
        <w:t xml:space="preserve"> once such person has been released from confinement</w:t>
      </w:r>
      <w:r w:rsidR="00C44D45" w:rsidRPr="00CB21C9">
        <w:rPr>
          <w:rFonts w:cstheme="minorHAnsi"/>
          <w:strike/>
        </w:rPr>
        <w:t>, and if applicable, parole</w:t>
      </w:r>
      <w:r w:rsidR="00C44D45" w:rsidRPr="00CB21C9">
        <w:rPr>
          <w:rFonts w:cstheme="minorHAnsi"/>
        </w:rPr>
        <w:t xml:space="preserve"> </w:t>
      </w:r>
      <w:r w:rsidR="00C44D45" w:rsidRPr="00CB21C9">
        <w:rPr>
          <w:rFonts w:cstheme="minorHAnsi"/>
          <w:u w:val="single"/>
        </w:rPr>
        <w:t>by submitting a completed voter registration application to the ROVs.</w:t>
      </w:r>
      <w:r w:rsidR="00C44D45" w:rsidRPr="00CB21C9">
        <w:rPr>
          <w:rFonts w:cstheme="minorHAnsi"/>
        </w:rPr>
        <w:t xml:space="preserve"> </w:t>
      </w:r>
      <w:r w:rsidR="00C44D45" w:rsidRPr="00CB21C9">
        <w:rPr>
          <w:rFonts w:cstheme="minorHAnsi"/>
          <w:u w:val="single"/>
        </w:rPr>
        <w:t>(</w:t>
      </w:r>
      <w:r w:rsidR="00C44D45" w:rsidRPr="00CB21C9">
        <w:rPr>
          <w:rFonts w:cstheme="minorHAnsi"/>
          <w:bCs/>
          <w:u w:val="single"/>
        </w:rPr>
        <w:t>(PA 21-2 sec.96</w:t>
      </w:r>
      <w:r w:rsidR="00C44D45" w:rsidRPr="00CB21C9">
        <w:rPr>
          <w:rFonts w:cstheme="minorHAnsi"/>
          <w:bCs/>
          <w:strike/>
        </w:rPr>
        <w:t>)</w:t>
      </w:r>
      <w:r w:rsidR="00C44D45" w:rsidRPr="00CB21C9">
        <w:rPr>
          <w:rFonts w:cstheme="minorHAnsi"/>
          <w:strike/>
        </w:rPr>
        <w:t>§</w:t>
      </w:r>
      <w:hyperlink r:id="rId7" w:history="1">
        <w:r w:rsidR="00C44D45" w:rsidRPr="00CB21C9">
          <w:rPr>
            <w:rStyle w:val="Hyperlink"/>
            <w:rFonts w:cstheme="minorHAnsi"/>
            <w:b/>
            <w:i/>
            <w:strike/>
            <w:color w:val="auto"/>
          </w:rPr>
          <w:t>9-45</w:t>
        </w:r>
      </w:hyperlink>
      <w:r w:rsidR="00C44D45" w:rsidRPr="00CB21C9">
        <w:rPr>
          <w:rFonts w:cstheme="minorHAnsi"/>
          <w:b/>
          <w:i/>
          <w:strike/>
        </w:rPr>
        <w:t xml:space="preserve">, </w:t>
      </w:r>
      <w:hyperlink r:id="rId8" w:history="1">
        <w:r w:rsidR="00C44D45" w:rsidRPr="00CB21C9">
          <w:rPr>
            <w:rStyle w:val="Hyperlink"/>
            <w:rFonts w:cstheme="minorHAnsi"/>
            <w:b/>
            <w:i/>
            <w:strike/>
            <w:color w:val="auto"/>
          </w:rPr>
          <w:t>9-46a</w:t>
        </w:r>
      </w:hyperlink>
      <w:r w:rsidR="00C44D45" w:rsidRPr="00CB21C9">
        <w:rPr>
          <w:rFonts w:cstheme="minorHAnsi"/>
          <w:strike/>
        </w:rPr>
        <w:t>)</w:t>
      </w:r>
      <w:r w:rsidR="00C44D45" w:rsidRPr="00CB21C9">
        <w:rPr>
          <w:rFonts w:cstheme="minorHAnsi"/>
        </w:rPr>
        <w:t xml:space="preserve"> </w:t>
      </w:r>
      <w:r w:rsidR="00C44D45" w:rsidRPr="00CB21C9">
        <w:rPr>
          <w:rFonts w:cstheme="minorHAnsi"/>
          <w:u w:val="single"/>
          <w:shd w:val="clear" w:color="auto" w:fill="FFFFFF"/>
        </w:rPr>
        <w:t>NOTE: convicted felon no longer has to pay fines first in order to have voting rights restored, just be discharged. So, they can be home, on parole or at a community residence, with or without fines pending, and seek reinstatement to vote.  </w:t>
      </w:r>
    </w:p>
    <w:p w14:paraId="12DD715D" w14:textId="77777777" w:rsidR="002A6EC9" w:rsidRPr="002A6EC9" w:rsidRDefault="002A6EC9" w:rsidP="002A6EC9">
      <w:pPr>
        <w:spacing w:after="0"/>
      </w:pPr>
    </w:p>
    <w:p w14:paraId="48CE1720" w14:textId="6DABBCA5" w:rsidR="00CB21C9" w:rsidRPr="002A6EC9" w:rsidRDefault="00C00BE8" w:rsidP="002A6EC9">
      <w:pPr>
        <w:pStyle w:val="ListParagraph"/>
        <w:numPr>
          <w:ilvl w:val="0"/>
          <w:numId w:val="7"/>
        </w:numPr>
        <w:spacing w:after="0"/>
        <w:rPr>
          <w:rFonts w:asciiTheme="minorHAnsi" w:hAnsiTheme="minorHAnsi"/>
        </w:rPr>
      </w:pPr>
      <w:r w:rsidRPr="00CB21C9">
        <w:rPr>
          <w:rFonts w:asciiTheme="minorHAnsi" w:hAnsiTheme="minorHAnsi" w:cstheme="minorHAnsi"/>
        </w:rPr>
        <w:t>Chapter 4</w:t>
      </w:r>
      <w:r w:rsidR="00774CC4" w:rsidRPr="00CB21C9">
        <w:rPr>
          <w:rFonts w:asciiTheme="minorHAnsi" w:hAnsiTheme="minorHAnsi" w:cstheme="minorHAnsi"/>
        </w:rPr>
        <w:t>.</w:t>
      </w:r>
      <w:r w:rsidRPr="00CB21C9">
        <w:rPr>
          <w:rFonts w:asciiTheme="minorHAnsi" w:hAnsiTheme="minorHAnsi" w:cstheme="minorHAnsi"/>
        </w:rPr>
        <w:t xml:space="preserve"> E. 2</w:t>
      </w:r>
      <w:r w:rsidR="00774CC4" w:rsidRPr="00CB21C9">
        <w:rPr>
          <w:rFonts w:asciiTheme="minorHAnsi" w:hAnsiTheme="minorHAnsi" w:cstheme="minorHAnsi"/>
        </w:rPr>
        <w:t>.</w:t>
      </w:r>
      <w:r w:rsidRPr="00CB21C9">
        <w:rPr>
          <w:rFonts w:asciiTheme="minorHAnsi" w:hAnsiTheme="minorHAnsi" w:cstheme="minorHAnsi"/>
        </w:rPr>
        <w:t xml:space="preserve"> </w:t>
      </w:r>
      <w:r w:rsidR="00C02C12">
        <w:rPr>
          <w:rFonts w:asciiTheme="minorHAnsi" w:hAnsiTheme="minorHAnsi" w:cstheme="minorHAnsi"/>
        </w:rPr>
        <w:t>b</w:t>
      </w:r>
      <w:r w:rsidR="00774CC4" w:rsidRPr="00CB21C9">
        <w:rPr>
          <w:rFonts w:asciiTheme="minorHAnsi" w:hAnsiTheme="minorHAnsi" w:cstheme="minorHAnsi"/>
        </w:rPr>
        <w:t>.</w:t>
      </w:r>
      <w:r w:rsidR="00C02C12">
        <w:rPr>
          <w:rFonts w:asciiTheme="minorHAnsi" w:hAnsiTheme="minorHAnsi" w:cstheme="minorHAnsi"/>
        </w:rPr>
        <w:t xml:space="preserve"> (pg 25)</w:t>
      </w:r>
      <w:r w:rsidRPr="00CB21C9">
        <w:rPr>
          <w:rFonts w:asciiTheme="minorHAnsi" w:hAnsiTheme="minorHAnsi" w:cstheme="minorHAnsi"/>
        </w:rPr>
        <w:t xml:space="preserve"> - </w:t>
      </w:r>
      <w:r w:rsidRPr="00CB21C9">
        <w:rPr>
          <w:rFonts w:asciiTheme="minorHAnsi" w:hAnsiTheme="minorHAnsi" w:cstheme="minorHAnsi"/>
          <w:b/>
        </w:rPr>
        <w:t xml:space="preserve">Convicted in the State of Connecticut </w:t>
      </w:r>
      <w:r w:rsidRPr="00CB21C9">
        <w:rPr>
          <w:rFonts w:asciiTheme="minorHAnsi" w:hAnsiTheme="minorHAnsi" w:cstheme="minorHAnsi"/>
        </w:rPr>
        <w:t xml:space="preserve">– A person who has been convicted of a felony and committed to confinement in a State of Connecticut correctional institution or facility </w:t>
      </w:r>
      <w:r w:rsidRPr="00CB21C9">
        <w:rPr>
          <w:rFonts w:asciiTheme="minorHAnsi" w:hAnsiTheme="minorHAnsi" w:cstheme="minorHAnsi"/>
          <w:strike/>
        </w:rPr>
        <w:t>or community residence</w:t>
      </w:r>
      <w:r w:rsidRPr="00CB21C9">
        <w:rPr>
          <w:rFonts w:asciiTheme="minorHAnsi" w:hAnsiTheme="minorHAnsi" w:cstheme="minorHAnsi"/>
        </w:rPr>
        <w:t xml:space="preserve"> shall be eligible to have such person’s voting privileges restored upon the release from confinement</w:t>
      </w:r>
      <w:r w:rsidRPr="00CB21C9">
        <w:rPr>
          <w:rFonts w:asciiTheme="minorHAnsi" w:hAnsiTheme="minorHAnsi" w:cstheme="minorHAnsi"/>
          <w:strike/>
        </w:rPr>
        <w:t>, and, if applicable, parole</w:t>
      </w:r>
      <w:r w:rsidRPr="00CB21C9">
        <w:rPr>
          <w:rFonts w:asciiTheme="minorHAnsi" w:hAnsiTheme="minorHAnsi" w:cstheme="minorHAnsi"/>
        </w:rPr>
        <w:t xml:space="preserve"> by </w:t>
      </w:r>
      <w:r w:rsidRPr="00CB21C9">
        <w:rPr>
          <w:rFonts w:asciiTheme="minorHAnsi" w:hAnsiTheme="minorHAnsi" w:cstheme="minorHAnsi"/>
          <w:u w:val="single"/>
        </w:rPr>
        <w:t>submitting a completed voter registration application to the ROVs</w:t>
      </w:r>
      <w:r w:rsidRPr="00CB21C9">
        <w:rPr>
          <w:rFonts w:asciiTheme="minorHAnsi" w:hAnsiTheme="minorHAnsi" w:cstheme="minorHAnsi"/>
        </w:rPr>
        <w:t xml:space="preserve"> </w:t>
      </w:r>
      <w:r w:rsidRPr="00CB21C9">
        <w:rPr>
          <w:rFonts w:asciiTheme="minorHAnsi" w:hAnsiTheme="minorHAnsi" w:cstheme="minorHAnsi"/>
          <w:strike/>
        </w:rPr>
        <w:t xml:space="preserve">filling out a new voter registration card </w:t>
      </w:r>
      <w:r w:rsidRPr="00CB21C9">
        <w:rPr>
          <w:rFonts w:asciiTheme="minorHAnsi" w:hAnsiTheme="minorHAnsi" w:cstheme="minorHAnsi"/>
          <w:u w:val="single"/>
        </w:rPr>
        <w:t>Note: ROVs have no mandate to reach out to felons whose voting rights have been restored.</w:t>
      </w:r>
    </w:p>
    <w:p w14:paraId="54008A6F" w14:textId="77777777" w:rsidR="002A6EC9" w:rsidRPr="002A6EC9" w:rsidRDefault="002A6EC9" w:rsidP="002A6EC9">
      <w:pPr>
        <w:spacing w:after="0"/>
      </w:pPr>
    </w:p>
    <w:p w14:paraId="037A2127" w14:textId="77777777" w:rsidR="00F55848" w:rsidRPr="00F55848" w:rsidRDefault="00774CC4" w:rsidP="00F55848">
      <w:pPr>
        <w:pStyle w:val="ListParagraph"/>
        <w:numPr>
          <w:ilvl w:val="0"/>
          <w:numId w:val="7"/>
        </w:numPr>
        <w:spacing w:after="0"/>
        <w:rPr>
          <w:rFonts w:asciiTheme="minorHAnsi" w:hAnsiTheme="minorHAnsi"/>
        </w:rPr>
      </w:pPr>
      <w:r w:rsidRPr="00CB21C9">
        <w:rPr>
          <w:rFonts w:asciiTheme="minorHAnsi" w:hAnsiTheme="minorHAnsi" w:cstheme="minorHAnsi"/>
        </w:rPr>
        <w:t xml:space="preserve">Chapter 4, F. 1. i. </w:t>
      </w:r>
      <w:r w:rsidR="00C02C12">
        <w:rPr>
          <w:rFonts w:asciiTheme="minorHAnsi" w:hAnsiTheme="minorHAnsi" w:cstheme="minorHAnsi"/>
        </w:rPr>
        <w:t xml:space="preserve">(pg 27) </w:t>
      </w:r>
      <w:r w:rsidR="009D4A45" w:rsidRPr="00CB21C9">
        <w:rPr>
          <w:rFonts w:asciiTheme="minorHAnsi" w:hAnsiTheme="minorHAnsi" w:cstheme="minorHAnsi"/>
          <w:b/>
        </w:rPr>
        <w:t>Purged &amp;</w:t>
      </w:r>
      <w:r w:rsidR="009D4A45" w:rsidRPr="00CB21C9">
        <w:rPr>
          <w:rFonts w:asciiTheme="minorHAnsi" w:hAnsiTheme="minorHAnsi" w:cstheme="minorHAnsi"/>
          <w:b/>
          <w:u w:val="single"/>
        </w:rPr>
        <w:t xml:space="preserve"> Instate Cancellations</w:t>
      </w:r>
      <w:r w:rsidR="00CB21C9" w:rsidRPr="00CB21C9">
        <w:rPr>
          <w:rFonts w:asciiTheme="minorHAnsi" w:hAnsiTheme="minorHAnsi" w:cstheme="minorHAnsi"/>
          <w:b/>
        </w:rPr>
        <w:t xml:space="preserve">   </w:t>
      </w:r>
      <w:r w:rsidR="009D4A45" w:rsidRPr="00CB21C9">
        <w:rPr>
          <w:rFonts w:asciiTheme="minorHAnsi" w:hAnsiTheme="minorHAnsi" w:cstheme="minorHAnsi"/>
          <w:bCs/>
          <w:u w:val="single"/>
        </w:rPr>
        <w:t xml:space="preserve">Purging is the permanent erasure of a record or destruction of a document that is no longer needed or required to be kept by law (7-109 &amp; 9-58).  </w:t>
      </w:r>
      <w:r w:rsidR="009D4A45" w:rsidRPr="00F55848">
        <w:rPr>
          <w:rFonts w:cstheme="minorHAnsi"/>
          <w:bCs/>
          <w:u w:val="single"/>
        </w:rPr>
        <w:t xml:space="preserve">The term purged is commonly used for high volume and the term deleted is used for a small number of records.  The purge process is used by SOTS to free up space in the database. </w:t>
      </w:r>
    </w:p>
    <w:p w14:paraId="7F568079" w14:textId="77777777" w:rsidR="00F55848" w:rsidRPr="00F55848" w:rsidRDefault="00F55848" w:rsidP="00F55848">
      <w:pPr>
        <w:pStyle w:val="ListParagraph"/>
        <w:rPr>
          <w:rFonts w:cstheme="minorHAnsi"/>
          <w:bCs/>
          <w:u w:val="single"/>
        </w:rPr>
      </w:pPr>
    </w:p>
    <w:p w14:paraId="7133C3A7" w14:textId="330A766D" w:rsidR="00F55848" w:rsidRDefault="009D4A45" w:rsidP="00F55848">
      <w:pPr>
        <w:pStyle w:val="ListParagraph"/>
        <w:spacing w:after="0"/>
        <w:ind w:left="1260"/>
        <w:rPr>
          <w:rFonts w:cstheme="minorHAnsi"/>
          <w:u w:val="single"/>
        </w:rPr>
      </w:pPr>
      <w:r w:rsidRPr="00F55848">
        <w:rPr>
          <w:rFonts w:cstheme="minorHAnsi"/>
          <w:bCs/>
          <w:u w:val="single"/>
        </w:rPr>
        <w:t xml:space="preserve"> </w:t>
      </w:r>
      <w:r w:rsidR="00C47D5E" w:rsidRPr="00F55848">
        <w:rPr>
          <w:rFonts w:cstheme="minorHAnsi"/>
          <w:b/>
          <w:bCs/>
          <w:u w:val="single"/>
        </w:rPr>
        <w:t>1.</w:t>
      </w:r>
      <w:r w:rsidRPr="00F55848">
        <w:rPr>
          <w:rFonts w:cstheme="minorHAnsi"/>
          <w:b/>
          <w:bCs/>
          <w:u w:val="single"/>
        </w:rPr>
        <w:t>Purged from CVRS</w:t>
      </w:r>
      <w:r w:rsidR="00F55848" w:rsidRPr="00F55848">
        <w:rPr>
          <w:rFonts w:cstheme="minorHAnsi"/>
          <w:b/>
          <w:bCs/>
        </w:rPr>
        <w:t xml:space="preserve">       </w:t>
      </w:r>
      <w:r w:rsidR="005F6BA8" w:rsidRPr="00F55848">
        <w:rPr>
          <w:rFonts w:cstheme="minorHAnsi"/>
          <w:b/>
          <w:bCs/>
        </w:rPr>
        <w:t xml:space="preserve"> </w:t>
      </w:r>
      <w:r w:rsidRPr="00F55848">
        <w:rPr>
          <w:rFonts w:cstheme="minorHAnsi"/>
          <w:u w:val="single"/>
        </w:rPr>
        <w:t>Note:  CVRS should automatically change INACTIVE status to OFF status after 4 years, a list of these changes is shown on the Change Detail Report.  It is the registrars’ responsibility to verify that this is done, if not, the registrar should do it manually.</w:t>
      </w:r>
      <w:r w:rsidR="00F55848">
        <w:rPr>
          <w:rFonts w:cstheme="minorHAnsi"/>
          <w:u w:val="single"/>
        </w:rPr>
        <w:t xml:space="preserve"> </w:t>
      </w:r>
    </w:p>
    <w:p w14:paraId="613CE24A" w14:textId="77777777" w:rsidR="00F55848" w:rsidRDefault="009D4A45" w:rsidP="00F55848">
      <w:pPr>
        <w:pStyle w:val="ListParagraph"/>
        <w:spacing w:after="0"/>
        <w:ind w:left="1260"/>
        <w:rPr>
          <w:rFonts w:cstheme="minorHAnsi"/>
        </w:rPr>
      </w:pPr>
      <w:r w:rsidRPr="00F55848">
        <w:rPr>
          <w:rFonts w:cstheme="minorHAnsi"/>
        </w:rPr>
        <w:t>OFF status for 1 year following death.</w:t>
      </w:r>
    </w:p>
    <w:p w14:paraId="6A6729C6" w14:textId="77777777" w:rsidR="00F55848" w:rsidRDefault="009D4A45" w:rsidP="00F55848">
      <w:pPr>
        <w:pStyle w:val="ListParagraph"/>
        <w:spacing w:after="0"/>
        <w:ind w:left="1260"/>
        <w:rPr>
          <w:rFonts w:cstheme="minorHAnsi"/>
        </w:rPr>
      </w:pPr>
      <w:r w:rsidRPr="00F55848">
        <w:rPr>
          <w:rFonts w:cstheme="minorHAnsi"/>
        </w:rPr>
        <w:lastRenderedPageBreak/>
        <w:t>The registration cards for these voters can be destroyed immediately after approval from the CT State Library per the Records Retention Schedule using an RC-075 form for permission to destroy.</w:t>
      </w:r>
    </w:p>
    <w:p w14:paraId="426EF889" w14:textId="77777777" w:rsidR="00FE6073" w:rsidRDefault="009D4A45" w:rsidP="00F55848">
      <w:pPr>
        <w:pStyle w:val="ListParagraph"/>
        <w:spacing w:after="0"/>
        <w:ind w:left="1260"/>
        <w:rPr>
          <w:rFonts w:cstheme="minorHAnsi"/>
          <w:u w:val="single"/>
        </w:rPr>
      </w:pPr>
      <w:r w:rsidRPr="00F55848">
        <w:rPr>
          <w:rFonts w:cstheme="minorHAnsi"/>
          <w:u w:val="single"/>
        </w:rPr>
        <w:t>Exceptions: (a) Felons cards are never destroyed</w:t>
      </w:r>
      <w:r w:rsidR="00C47D5E" w:rsidRPr="00F55848">
        <w:rPr>
          <w:rFonts w:cstheme="minorHAnsi"/>
          <w:u w:val="single"/>
        </w:rPr>
        <w:t xml:space="preserve"> </w:t>
      </w:r>
      <w:r w:rsidRPr="00F55848">
        <w:rPr>
          <w:rFonts w:cstheme="minorHAnsi"/>
          <w:u w:val="single"/>
        </w:rPr>
        <w:t>(b) Voter records removed due to death can be destroyed after one (1) year.</w:t>
      </w:r>
    </w:p>
    <w:p w14:paraId="07E632BA" w14:textId="77777777" w:rsidR="00FE6073" w:rsidRDefault="00FE6073" w:rsidP="00F55848">
      <w:pPr>
        <w:pStyle w:val="ListParagraph"/>
        <w:spacing w:after="0"/>
        <w:ind w:left="1260"/>
        <w:rPr>
          <w:rFonts w:cstheme="minorHAnsi"/>
          <w:u w:val="single"/>
        </w:rPr>
      </w:pPr>
    </w:p>
    <w:p w14:paraId="75CEE9CD" w14:textId="77777777" w:rsidR="00FE6073" w:rsidRDefault="003D238D" w:rsidP="00F55848">
      <w:pPr>
        <w:pStyle w:val="ListParagraph"/>
        <w:spacing w:after="0"/>
        <w:ind w:left="1260"/>
        <w:rPr>
          <w:rFonts w:cstheme="minorHAnsi"/>
          <w:u w:val="single"/>
        </w:rPr>
      </w:pPr>
      <w:r w:rsidRPr="00F55848">
        <w:rPr>
          <w:rFonts w:cstheme="minorHAnsi"/>
          <w:b/>
          <w:bCs/>
          <w:u w:val="single"/>
        </w:rPr>
        <w:t>2.</w:t>
      </w:r>
      <w:r w:rsidR="009D4A45" w:rsidRPr="00F55848">
        <w:rPr>
          <w:rFonts w:cstheme="minorHAnsi"/>
          <w:b/>
          <w:bCs/>
          <w:u w:val="single"/>
        </w:rPr>
        <w:t>Instate Cancellations</w:t>
      </w:r>
      <w:r w:rsidR="009D4A45" w:rsidRPr="00F55848">
        <w:rPr>
          <w:rFonts w:cstheme="minorHAnsi"/>
        </w:rPr>
        <w:t xml:space="preserve"> – </w:t>
      </w:r>
      <w:r w:rsidR="009D4A45" w:rsidRPr="00F55848">
        <w:rPr>
          <w:rFonts w:cstheme="minorHAnsi"/>
          <w:u w:val="single"/>
        </w:rPr>
        <w:t>Transfer-out of records from local database.</w:t>
      </w:r>
    </w:p>
    <w:p w14:paraId="263551EB" w14:textId="2534CDFB" w:rsidR="005F6BA8" w:rsidRPr="00F55848" w:rsidRDefault="009D4A45" w:rsidP="00F55848">
      <w:pPr>
        <w:pStyle w:val="ListParagraph"/>
        <w:spacing w:after="0"/>
        <w:ind w:left="1260"/>
        <w:rPr>
          <w:rFonts w:asciiTheme="minorHAnsi" w:hAnsiTheme="minorHAnsi"/>
        </w:rPr>
      </w:pPr>
      <w:r w:rsidRPr="00F55848">
        <w:rPr>
          <w:rFonts w:cstheme="minorHAnsi"/>
        </w:rPr>
        <w:t xml:space="preserve">Instate Cancellations - A voter on your list who has moved out of your town and registered in new CT Town.  The voter’s electronic data has been </w:t>
      </w:r>
      <w:r w:rsidR="00C47D5E" w:rsidRPr="00F55848">
        <w:rPr>
          <w:rFonts w:cstheme="minorHAnsi"/>
        </w:rPr>
        <w:t xml:space="preserve">removed </w:t>
      </w:r>
      <w:r w:rsidR="00C47D5E" w:rsidRPr="00F55848">
        <w:rPr>
          <w:rFonts w:cstheme="minorHAnsi"/>
          <w:u w:val="single"/>
        </w:rPr>
        <w:t xml:space="preserve">transferred </w:t>
      </w:r>
      <w:r w:rsidRPr="00F55848">
        <w:rPr>
          <w:rFonts w:cstheme="minorHAnsi"/>
        </w:rPr>
        <w:t xml:space="preserve"> from your town and moved to the new town.  </w:t>
      </w:r>
      <w:r w:rsidRPr="00F55848">
        <w:rPr>
          <w:rFonts w:cstheme="minorHAnsi"/>
          <w:u w:val="single"/>
        </w:rPr>
        <w:t>This record is not deleted in CVRS and can be found in a statewide search</w:t>
      </w:r>
      <w:r w:rsidRPr="00F55848">
        <w:rPr>
          <w:rFonts w:cstheme="minorHAnsi"/>
        </w:rPr>
        <w:t xml:space="preserve">. </w:t>
      </w:r>
    </w:p>
    <w:p w14:paraId="3A0CC032" w14:textId="77777777" w:rsidR="002A6EC9" w:rsidRPr="002A6EC9" w:rsidRDefault="002A6EC9" w:rsidP="002A6EC9">
      <w:pPr>
        <w:spacing w:after="0"/>
        <w:ind w:left="900"/>
      </w:pPr>
    </w:p>
    <w:p w14:paraId="0C3F9F91" w14:textId="4F85915F" w:rsidR="00FE6073" w:rsidRPr="00FE6073" w:rsidRDefault="003D238D" w:rsidP="002A6EC9">
      <w:pPr>
        <w:pStyle w:val="ListParagraph"/>
        <w:numPr>
          <w:ilvl w:val="0"/>
          <w:numId w:val="7"/>
        </w:numPr>
        <w:spacing w:after="0" w:line="30" w:lineRule="atLeast"/>
        <w:rPr>
          <w:rFonts w:cstheme="minorHAnsi"/>
          <w:bCs/>
          <w:u w:val="single"/>
        </w:rPr>
      </w:pPr>
      <w:r w:rsidRPr="002A6EC9">
        <w:rPr>
          <w:rFonts w:asciiTheme="minorHAnsi" w:hAnsiTheme="minorHAnsi" w:cstheme="minorHAnsi"/>
        </w:rPr>
        <w:t>Chapter 4, F. 1. j.</w:t>
      </w:r>
      <w:r w:rsidR="002A6EC9" w:rsidRPr="002A6EC9">
        <w:rPr>
          <w:rFonts w:asciiTheme="minorHAnsi" w:hAnsiTheme="minorHAnsi" w:cstheme="minorHAnsi"/>
        </w:rPr>
        <w:t xml:space="preserve"> </w:t>
      </w:r>
      <w:r w:rsidR="00FE64DA">
        <w:rPr>
          <w:rFonts w:asciiTheme="minorHAnsi" w:hAnsiTheme="minorHAnsi" w:cstheme="minorHAnsi"/>
        </w:rPr>
        <w:t>(pg 28)</w:t>
      </w:r>
      <w:r w:rsidR="002A6EC9" w:rsidRPr="002A6EC9">
        <w:rPr>
          <w:rFonts w:asciiTheme="minorHAnsi" w:hAnsiTheme="minorHAnsi" w:cstheme="minorHAnsi"/>
        </w:rPr>
        <w:t xml:space="preserve"> </w:t>
      </w:r>
      <w:r w:rsidRPr="002A6EC9">
        <w:rPr>
          <w:rFonts w:cstheme="minorHAnsi"/>
          <w:b/>
          <w:u w:val="single"/>
        </w:rPr>
        <w:t>Lists – CVRS purged voters and transferred Instate Cancellation voters</w:t>
      </w:r>
      <w:r w:rsidR="00FE6073">
        <w:rPr>
          <w:rFonts w:cstheme="minorHAnsi"/>
          <w:b/>
          <w:u w:val="single"/>
        </w:rPr>
        <w:t xml:space="preserve">  </w:t>
      </w:r>
    </w:p>
    <w:p w14:paraId="49FD59D0" w14:textId="77777777" w:rsidR="00FE6073" w:rsidRDefault="003D238D" w:rsidP="00FE6073">
      <w:pPr>
        <w:pStyle w:val="ListParagraph"/>
        <w:spacing w:after="0" w:line="30" w:lineRule="atLeast"/>
        <w:ind w:left="540"/>
        <w:rPr>
          <w:rFonts w:cstheme="minorHAnsi"/>
          <w:bCs/>
          <w:u w:val="single"/>
        </w:rPr>
      </w:pPr>
      <w:r w:rsidRPr="00FE6073">
        <w:rPr>
          <w:rFonts w:cstheme="minorHAnsi"/>
          <w:bCs/>
          <w:u w:val="single"/>
        </w:rPr>
        <w:t xml:space="preserve">CVRS combines the list of “Purged” voters with the “Instate Cancellations” report. </w:t>
      </w:r>
      <w:r w:rsidR="00FE6073">
        <w:rPr>
          <w:rFonts w:cstheme="minorHAnsi"/>
          <w:bCs/>
          <w:u w:val="single"/>
        </w:rPr>
        <w:t xml:space="preserve"> </w:t>
      </w:r>
    </w:p>
    <w:p w14:paraId="0F1E5492" w14:textId="77777777" w:rsidR="00FE6073" w:rsidRDefault="003D238D" w:rsidP="00FE6073">
      <w:pPr>
        <w:pStyle w:val="ListParagraph"/>
        <w:spacing w:after="0" w:line="30" w:lineRule="atLeast"/>
        <w:ind w:left="540"/>
        <w:rPr>
          <w:rFonts w:asciiTheme="minorHAnsi" w:hAnsiTheme="minorHAnsi" w:cstheme="minorHAnsi"/>
          <w:bCs/>
          <w:u w:val="single"/>
        </w:rPr>
      </w:pPr>
      <w:r w:rsidRPr="00FE6073">
        <w:rPr>
          <w:rFonts w:cstheme="minorHAnsi"/>
        </w:rPr>
        <w:t>In CVRS go to “REMINDERS” “Summary” (or) “Registrar Maintenance” “Instate Cancellations.”</w:t>
      </w:r>
      <w:r w:rsidRPr="00FE6073">
        <w:rPr>
          <w:rFonts w:cstheme="minorHAnsi"/>
          <w:bCs/>
        </w:rPr>
        <w:t xml:space="preserve"> </w:t>
      </w:r>
      <w:r w:rsidRPr="00FE6073">
        <w:rPr>
          <w:rFonts w:asciiTheme="minorHAnsi" w:hAnsiTheme="minorHAnsi" w:cstheme="minorHAnsi"/>
          <w:bCs/>
          <w:u w:val="single"/>
        </w:rPr>
        <w:t>Voters purged /deleted from CVRS are marked “PURGED”.</w:t>
      </w:r>
    </w:p>
    <w:p w14:paraId="0B256778" w14:textId="77777777" w:rsidR="00FE6073" w:rsidRDefault="003D238D" w:rsidP="00FE6073">
      <w:pPr>
        <w:pStyle w:val="ListParagraph"/>
        <w:spacing w:after="0" w:line="30" w:lineRule="atLeast"/>
        <w:ind w:left="540"/>
        <w:rPr>
          <w:rFonts w:asciiTheme="minorHAnsi" w:hAnsiTheme="minorHAnsi" w:cstheme="minorHAnsi"/>
          <w:bCs/>
          <w:u w:val="single"/>
        </w:rPr>
      </w:pPr>
      <w:r w:rsidRPr="00FE6073">
        <w:rPr>
          <w:rFonts w:asciiTheme="minorHAnsi" w:hAnsiTheme="minorHAnsi" w:cstheme="minorHAnsi"/>
          <w:bCs/>
          <w:u w:val="single"/>
        </w:rPr>
        <w:t>Voters removed from your town’s database but still exist in CVRS (Instate Cancellations) appear with their previous address in your town and the name of their new town</w:t>
      </w:r>
      <w:r w:rsidR="00FE6073">
        <w:rPr>
          <w:rFonts w:asciiTheme="minorHAnsi" w:hAnsiTheme="minorHAnsi" w:cstheme="minorHAnsi"/>
          <w:bCs/>
          <w:u w:val="single"/>
        </w:rPr>
        <w:t xml:space="preserve">.  </w:t>
      </w:r>
    </w:p>
    <w:p w14:paraId="343679FB" w14:textId="34FF18DF" w:rsidR="00FE6073" w:rsidRDefault="003D238D" w:rsidP="00FE6073">
      <w:pPr>
        <w:pStyle w:val="ListParagraph"/>
        <w:spacing w:after="0" w:line="30" w:lineRule="atLeast"/>
        <w:ind w:left="540"/>
        <w:rPr>
          <w:rFonts w:cstheme="minorHAnsi"/>
          <w:strike/>
        </w:rPr>
      </w:pPr>
      <w:r w:rsidRPr="00FE6073">
        <w:rPr>
          <w:rFonts w:asciiTheme="minorHAnsi" w:hAnsiTheme="minorHAnsi" w:cstheme="minorHAnsi"/>
          <w:u w:val="single"/>
        </w:rPr>
        <w:t>Note:  This list can be saved on your computer as a pdf and/or print off a paper copy – after the transferred voters are processed, the list should be deleted from CVRS and it can no longer be accessed in CVRS.  This saved record is the only record listing purged voters. (?? No sure if listed in the Change Detail Report)</w:t>
      </w:r>
      <w:r w:rsidR="00FE6073">
        <w:rPr>
          <w:rFonts w:asciiTheme="minorHAnsi" w:hAnsiTheme="minorHAnsi" w:cstheme="minorHAnsi"/>
          <w:u w:val="single"/>
        </w:rPr>
        <w:t xml:space="preserve"> </w:t>
      </w:r>
      <w:r w:rsidRPr="00FE6073">
        <w:rPr>
          <w:rFonts w:cstheme="minorHAnsi"/>
          <w:strike/>
        </w:rPr>
        <w:t>CVRS provides a list of instate cancellations voters.</w:t>
      </w:r>
      <w:r w:rsidRPr="00FE6073">
        <w:rPr>
          <w:rFonts w:cstheme="minorHAnsi"/>
        </w:rPr>
        <w:t xml:space="preserve">  </w:t>
      </w:r>
      <w:r w:rsidRPr="00FE6073">
        <w:rPr>
          <w:rFonts w:cstheme="minorHAnsi"/>
          <w:strike/>
        </w:rPr>
        <w:t>The listed voters will no longer be on your town’s voting list.  Registrars are to verify this list and contact the Registrar in the new town if you have any problems.</w:t>
      </w:r>
    </w:p>
    <w:p w14:paraId="3969F848" w14:textId="77777777" w:rsidR="00FE6073" w:rsidRPr="00FE6073" w:rsidRDefault="00FE6073" w:rsidP="00FE6073">
      <w:pPr>
        <w:pStyle w:val="ListParagraph"/>
        <w:spacing w:after="0" w:line="30" w:lineRule="atLeast"/>
        <w:ind w:left="540"/>
        <w:rPr>
          <w:rFonts w:cstheme="minorHAnsi"/>
          <w:bCs/>
          <w:u w:val="single"/>
        </w:rPr>
      </w:pPr>
    </w:p>
    <w:p w14:paraId="158973FE" w14:textId="37B62CC0" w:rsidR="00FE6073" w:rsidRPr="00FE6073" w:rsidRDefault="00A4223C" w:rsidP="00FE6073">
      <w:pPr>
        <w:pStyle w:val="ListParagraph"/>
        <w:numPr>
          <w:ilvl w:val="0"/>
          <w:numId w:val="7"/>
        </w:numPr>
        <w:spacing w:after="0" w:line="30" w:lineRule="atLeast"/>
        <w:rPr>
          <w:rFonts w:cstheme="minorHAnsi"/>
          <w:bCs/>
          <w:u w:val="single"/>
        </w:rPr>
      </w:pPr>
      <w:r w:rsidRPr="00A4223C">
        <w:t>Chapter 9.I</w:t>
      </w:r>
      <w:r w:rsidRPr="00FE64DA">
        <w:t xml:space="preserve">. </w:t>
      </w:r>
      <w:r w:rsidR="00FE64DA" w:rsidRPr="00FE64DA">
        <w:t>(pg 51)</w:t>
      </w:r>
      <w:r w:rsidRPr="00FE6073">
        <w:rPr>
          <w:u w:val="single"/>
        </w:rPr>
        <w:t xml:space="preserve"> REJECT</w:t>
      </w:r>
      <w:r w:rsidR="00FE64DA">
        <w:rPr>
          <w:u w:val="single"/>
        </w:rPr>
        <w:t>I</w:t>
      </w:r>
      <w:r w:rsidRPr="00FE6073">
        <w:rPr>
          <w:u w:val="single"/>
        </w:rPr>
        <w:t>ON CODES: A = Not a registered elector, B = Name illegible, C = Voter signed petition twice, D = Other</w:t>
      </w:r>
      <w:r w:rsidR="00FF32EC" w:rsidRPr="00FE6073">
        <w:rPr>
          <w:u w:val="single"/>
        </w:rPr>
        <w:t xml:space="preserve"> </w:t>
      </w:r>
      <w:r w:rsidRPr="00FE6073">
        <w:rPr>
          <w:u w:val="single"/>
        </w:rPr>
        <w:t>(indicate &amp; explain in detail)</w:t>
      </w:r>
      <w:r w:rsidRPr="00A4223C">
        <w:t xml:space="preserve">    </w:t>
      </w:r>
    </w:p>
    <w:p w14:paraId="370B0627" w14:textId="77777777" w:rsidR="00FE6073" w:rsidRPr="00FE6073" w:rsidRDefault="00FE6073" w:rsidP="00FE6073">
      <w:pPr>
        <w:pStyle w:val="ListParagraph"/>
        <w:spacing w:after="0" w:line="30" w:lineRule="atLeast"/>
        <w:ind w:left="540"/>
        <w:rPr>
          <w:rFonts w:cstheme="minorHAnsi"/>
          <w:bCs/>
          <w:u w:val="single"/>
        </w:rPr>
      </w:pPr>
    </w:p>
    <w:p w14:paraId="6C05560D" w14:textId="77777777" w:rsidR="00FE64DA" w:rsidRPr="00FE64DA" w:rsidRDefault="00A4223C" w:rsidP="00FE64DA">
      <w:pPr>
        <w:pStyle w:val="ListParagraph"/>
        <w:numPr>
          <w:ilvl w:val="0"/>
          <w:numId w:val="7"/>
        </w:numPr>
        <w:spacing w:after="0" w:line="30" w:lineRule="atLeast"/>
        <w:rPr>
          <w:rFonts w:cstheme="minorHAnsi"/>
          <w:bCs/>
          <w:u w:val="single"/>
        </w:rPr>
      </w:pPr>
      <w:r w:rsidRPr="00A4223C">
        <w:t>Chapter 10 A</w:t>
      </w:r>
      <w:r w:rsidR="00FE64DA">
        <w:t xml:space="preserve"> (pg 57)</w:t>
      </w:r>
      <w:r w:rsidRPr="00A4223C">
        <w:t xml:space="preserve">  </w:t>
      </w:r>
      <w:r w:rsidRPr="00FE6073">
        <w:rPr>
          <w:u w:val="single"/>
        </w:rPr>
        <w:t>If help is needed to vote the ballot, it should be mutually provided by the registrar of voters or their designees.</w:t>
      </w:r>
      <w:r w:rsidRPr="00A4223C">
        <w:t xml:space="preserve"> “Designee” is defined as an elector of the same town and political party as the appointing registrar of voters, who is not an employee of the institution at which supervised balloting is being conducted.</w:t>
      </w:r>
    </w:p>
    <w:p w14:paraId="23C32324" w14:textId="77777777" w:rsidR="00FE64DA" w:rsidRPr="00FE64DA" w:rsidRDefault="00FE64DA" w:rsidP="00FE64DA">
      <w:pPr>
        <w:pStyle w:val="ListParagraph"/>
        <w:rPr>
          <w:u w:val="single"/>
        </w:rPr>
      </w:pPr>
    </w:p>
    <w:p w14:paraId="3BD1A93C" w14:textId="3517C5A0" w:rsidR="00A4223C" w:rsidRPr="00FE64DA" w:rsidRDefault="00A4223C" w:rsidP="00FE64DA">
      <w:pPr>
        <w:pStyle w:val="ListParagraph"/>
        <w:spacing w:after="0" w:line="30" w:lineRule="atLeast"/>
        <w:ind w:left="540"/>
        <w:rPr>
          <w:rFonts w:cstheme="minorHAnsi"/>
          <w:bCs/>
          <w:u w:val="single"/>
        </w:rPr>
      </w:pPr>
      <w:r w:rsidRPr="00FE64DA">
        <w:rPr>
          <w:u w:val="single"/>
        </w:rPr>
        <w:t>SOTS may suspend the supervision of absentee balloting due to a declaration by the Governor of a civil preparedness or public health emergency. PA21-2 sec 108</w:t>
      </w:r>
    </w:p>
    <w:p w14:paraId="2D83F0F4" w14:textId="068AB2E0" w:rsidR="00F77F5A" w:rsidRDefault="00F77F5A" w:rsidP="002A6EC9">
      <w:pPr>
        <w:spacing w:after="0"/>
      </w:pPr>
    </w:p>
    <w:p w14:paraId="5B75D378" w14:textId="2EC9BFE3" w:rsidR="00A4223C" w:rsidRDefault="00FF32EC" w:rsidP="005110D3">
      <w:pPr>
        <w:pStyle w:val="ListParagraph"/>
        <w:numPr>
          <w:ilvl w:val="0"/>
          <w:numId w:val="7"/>
        </w:numPr>
        <w:spacing w:after="0"/>
      </w:pPr>
      <w:r w:rsidRPr="00A4223C">
        <w:t xml:space="preserve">Chapter 10 </w:t>
      </w:r>
      <w:r>
        <w:t>B  was deleted</w:t>
      </w:r>
      <w:r w:rsidRPr="00A4223C">
        <w:t xml:space="preserve">  </w:t>
      </w:r>
    </w:p>
    <w:p w14:paraId="5C8D2B7A" w14:textId="01BA87AA" w:rsidR="005110D3" w:rsidRDefault="005110D3" w:rsidP="005110D3">
      <w:pPr>
        <w:spacing w:after="0"/>
      </w:pPr>
    </w:p>
    <w:p w14:paraId="456E96E4" w14:textId="745DA53F" w:rsidR="005110D3" w:rsidRPr="005110D3" w:rsidRDefault="005110D3" w:rsidP="005110D3">
      <w:pPr>
        <w:rPr>
          <w:rFonts w:cstheme="minorHAnsi"/>
          <w:sz w:val="40"/>
          <w:szCs w:val="40"/>
        </w:rPr>
      </w:pPr>
      <w:r w:rsidRPr="005110D3">
        <w:rPr>
          <w:rFonts w:cstheme="minorHAnsi"/>
          <w:sz w:val="40"/>
          <w:szCs w:val="40"/>
        </w:rPr>
        <w:t>------------------------------------------------------------------------</w:t>
      </w:r>
    </w:p>
    <w:p w14:paraId="3EC83B40" w14:textId="2295D0CE" w:rsidR="005110D3" w:rsidRDefault="005110D3" w:rsidP="005110D3">
      <w:pPr>
        <w:spacing w:after="0"/>
      </w:pPr>
    </w:p>
    <w:p w14:paraId="2928B803" w14:textId="34259DF9" w:rsidR="005110D3" w:rsidRPr="005110D3" w:rsidRDefault="00E77CD6" w:rsidP="00BB3BF3">
      <w:pPr>
        <w:jc w:val="center"/>
        <w:rPr>
          <w:rFonts w:cstheme="minorHAnsi"/>
          <w:b/>
          <w:bCs/>
          <w:sz w:val="32"/>
          <w:szCs w:val="32"/>
          <w:u w:val="single"/>
        </w:rPr>
      </w:pPr>
      <w:r>
        <w:rPr>
          <w:rFonts w:cstheme="minorHAnsi"/>
          <w:b/>
          <w:bCs/>
          <w:sz w:val="32"/>
          <w:szCs w:val="32"/>
          <w:u w:val="single"/>
        </w:rPr>
        <w:t xml:space="preserve">ASSIGNMENTS </w:t>
      </w:r>
      <w:r w:rsidR="00B6554F">
        <w:rPr>
          <w:rFonts w:cstheme="minorHAnsi"/>
          <w:b/>
          <w:bCs/>
          <w:sz w:val="32"/>
          <w:szCs w:val="32"/>
          <w:u w:val="single"/>
        </w:rPr>
        <w:t>BEING WORKED ON</w:t>
      </w:r>
      <w:r w:rsidR="00BB3BF3">
        <w:rPr>
          <w:rFonts w:cstheme="minorHAnsi"/>
          <w:b/>
          <w:bCs/>
          <w:sz w:val="32"/>
          <w:szCs w:val="32"/>
          <w:u w:val="single"/>
        </w:rPr>
        <w:t>:</w:t>
      </w:r>
    </w:p>
    <w:p w14:paraId="4051AAAF" w14:textId="55C4C29F" w:rsidR="005110D3" w:rsidRDefault="005110D3" w:rsidP="005110D3">
      <w:pPr>
        <w:pStyle w:val="ListParagraph"/>
        <w:numPr>
          <w:ilvl w:val="0"/>
          <w:numId w:val="6"/>
        </w:numPr>
        <w:rPr>
          <w:rFonts w:cstheme="minorHAnsi"/>
        </w:rPr>
      </w:pPr>
      <w:r w:rsidRPr="00EF7BEB">
        <w:rPr>
          <w:rFonts w:cstheme="minorHAnsi"/>
        </w:rPr>
        <w:t xml:space="preserve">The Petitions chapter </w:t>
      </w:r>
      <w:r>
        <w:rPr>
          <w:rFonts w:cstheme="minorHAnsi"/>
        </w:rPr>
        <w:t xml:space="preserve">needs to be reviewed and updated. </w:t>
      </w:r>
      <w:r w:rsidR="00BB3BF3">
        <w:rPr>
          <w:rFonts w:cstheme="minorHAnsi"/>
        </w:rPr>
        <w:t>This is b</w:t>
      </w:r>
      <w:r>
        <w:rPr>
          <w:rFonts w:cstheme="minorHAnsi"/>
        </w:rPr>
        <w:t xml:space="preserve">eing worked on by </w:t>
      </w:r>
      <w:r w:rsidRPr="00B6554F">
        <w:rPr>
          <w:rFonts w:cstheme="minorHAnsi"/>
          <w:b/>
          <w:bCs/>
          <w:u w:val="single"/>
        </w:rPr>
        <w:t>Alice Kelly</w:t>
      </w:r>
      <w:r w:rsidRPr="00EF7BEB">
        <w:rPr>
          <w:rFonts w:cstheme="minorHAnsi"/>
        </w:rPr>
        <w:t xml:space="preserve"> and </w:t>
      </w:r>
      <w:r w:rsidRPr="00B6554F">
        <w:rPr>
          <w:rFonts w:cstheme="minorHAnsi"/>
          <w:b/>
          <w:bCs/>
          <w:u w:val="single"/>
        </w:rPr>
        <w:t>Mark Dobbins</w:t>
      </w:r>
    </w:p>
    <w:p w14:paraId="786B31CA" w14:textId="77777777" w:rsidR="00BB3BF3" w:rsidRDefault="00BB3BF3" w:rsidP="00BB3BF3">
      <w:pPr>
        <w:pStyle w:val="ListParagraph"/>
        <w:rPr>
          <w:rFonts w:cstheme="minorHAnsi"/>
        </w:rPr>
      </w:pPr>
    </w:p>
    <w:p w14:paraId="180DE334" w14:textId="0A21277B" w:rsidR="005110D3" w:rsidRDefault="005110D3" w:rsidP="005110D3">
      <w:pPr>
        <w:pStyle w:val="ListParagraph"/>
        <w:numPr>
          <w:ilvl w:val="0"/>
          <w:numId w:val="6"/>
        </w:numPr>
        <w:rPr>
          <w:rFonts w:cstheme="minorHAnsi"/>
        </w:rPr>
      </w:pPr>
      <w:r>
        <w:rPr>
          <w:rFonts w:cstheme="minorHAnsi"/>
        </w:rPr>
        <w:t xml:space="preserve">The Primary chapter needs to be reviewed and updated. </w:t>
      </w:r>
      <w:r w:rsidR="00BB3BF3">
        <w:rPr>
          <w:rFonts w:cstheme="minorHAnsi"/>
        </w:rPr>
        <w:t>This is b</w:t>
      </w:r>
      <w:r>
        <w:rPr>
          <w:rFonts w:cstheme="minorHAnsi"/>
        </w:rPr>
        <w:t xml:space="preserve">eing worked on by </w:t>
      </w:r>
      <w:r w:rsidRPr="00B6554F">
        <w:rPr>
          <w:rFonts w:cstheme="minorHAnsi"/>
          <w:b/>
          <w:bCs/>
          <w:u w:val="single"/>
        </w:rPr>
        <w:t>Alice Kelly</w:t>
      </w:r>
      <w:r>
        <w:rPr>
          <w:rFonts w:cstheme="minorHAnsi"/>
        </w:rPr>
        <w:t xml:space="preserve"> and </w:t>
      </w:r>
      <w:r w:rsidR="00B6554F" w:rsidRPr="00B6554F">
        <w:rPr>
          <w:rFonts w:cstheme="minorHAnsi"/>
          <w:b/>
          <w:bCs/>
          <w:u w:val="single"/>
        </w:rPr>
        <w:t>Donna Rusgrove</w:t>
      </w:r>
    </w:p>
    <w:p w14:paraId="75DD8096" w14:textId="77777777" w:rsidR="00BB3BF3" w:rsidRPr="00BB3BF3" w:rsidRDefault="00BB3BF3" w:rsidP="00BB3BF3">
      <w:pPr>
        <w:pStyle w:val="ListParagraph"/>
        <w:rPr>
          <w:rFonts w:cstheme="minorHAnsi"/>
        </w:rPr>
      </w:pPr>
    </w:p>
    <w:p w14:paraId="33AFAF1B" w14:textId="77777777" w:rsidR="00BB3BF3" w:rsidRDefault="00BB3BF3" w:rsidP="00BB3BF3">
      <w:pPr>
        <w:pStyle w:val="ListParagraph"/>
        <w:rPr>
          <w:rFonts w:cstheme="minorHAnsi"/>
        </w:rPr>
      </w:pPr>
    </w:p>
    <w:p w14:paraId="67D1FD62" w14:textId="0D5040D5" w:rsidR="005110D3" w:rsidRDefault="005110D3" w:rsidP="005110D3">
      <w:pPr>
        <w:pStyle w:val="ListParagraph"/>
        <w:numPr>
          <w:ilvl w:val="0"/>
          <w:numId w:val="6"/>
        </w:numPr>
        <w:rPr>
          <w:rFonts w:cstheme="minorHAnsi"/>
        </w:rPr>
      </w:pPr>
      <w:r>
        <w:rPr>
          <w:rFonts w:cstheme="minorHAnsi"/>
        </w:rPr>
        <w:t xml:space="preserve">E.R.I.C instructions to be added to Canvass chapter. Being worked on by </w:t>
      </w:r>
      <w:r w:rsidRPr="00B6554F">
        <w:rPr>
          <w:rFonts w:cstheme="minorHAnsi"/>
          <w:b/>
          <w:bCs/>
          <w:u w:val="single"/>
        </w:rPr>
        <w:t>Darlene Burrell</w:t>
      </w:r>
    </w:p>
    <w:p w14:paraId="5AD3E6DF" w14:textId="77777777" w:rsidR="00BB3BF3" w:rsidRDefault="00BB3BF3" w:rsidP="00BB3BF3">
      <w:pPr>
        <w:pStyle w:val="ListParagraph"/>
        <w:rPr>
          <w:rFonts w:cstheme="minorHAnsi"/>
        </w:rPr>
      </w:pPr>
    </w:p>
    <w:p w14:paraId="35897820" w14:textId="24361D27" w:rsidR="00BB3BF3" w:rsidRDefault="005110D3" w:rsidP="00BB3BF3">
      <w:pPr>
        <w:pStyle w:val="ListParagraph"/>
        <w:numPr>
          <w:ilvl w:val="0"/>
          <w:numId w:val="6"/>
        </w:numPr>
        <w:rPr>
          <w:rFonts w:cstheme="minorHAnsi"/>
        </w:rPr>
      </w:pPr>
      <w:r>
        <w:rPr>
          <w:rFonts w:cstheme="minorHAnsi"/>
        </w:rPr>
        <w:t xml:space="preserve">The EMS chapter’s instructions are being tested by </w:t>
      </w:r>
      <w:r w:rsidRPr="00B6554F">
        <w:rPr>
          <w:rFonts w:cstheme="minorHAnsi"/>
          <w:b/>
          <w:bCs/>
          <w:u w:val="single"/>
        </w:rPr>
        <w:t>Mark Dobbins</w:t>
      </w:r>
      <w:r>
        <w:rPr>
          <w:rFonts w:cstheme="minorHAnsi"/>
        </w:rPr>
        <w:t xml:space="preserve"> </w:t>
      </w:r>
    </w:p>
    <w:p w14:paraId="4B0925A7" w14:textId="77777777" w:rsidR="00BB3BF3" w:rsidRPr="00BB3BF3" w:rsidRDefault="00BB3BF3" w:rsidP="00BB3BF3">
      <w:pPr>
        <w:pStyle w:val="ListParagraph"/>
        <w:rPr>
          <w:rFonts w:cstheme="minorHAnsi"/>
        </w:rPr>
      </w:pPr>
    </w:p>
    <w:p w14:paraId="5D8276E6" w14:textId="42ABC72B" w:rsidR="00510753" w:rsidRDefault="005110D3" w:rsidP="00510753">
      <w:pPr>
        <w:pStyle w:val="ListParagraph"/>
        <w:numPr>
          <w:ilvl w:val="0"/>
          <w:numId w:val="6"/>
        </w:numPr>
        <w:rPr>
          <w:rFonts w:cstheme="minorHAnsi"/>
        </w:rPr>
      </w:pPr>
      <w:r w:rsidRPr="00510753">
        <w:rPr>
          <w:rFonts w:cstheme="minorHAnsi"/>
        </w:rPr>
        <w:t xml:space="preserve">Chapter 4, sec 13 Spanish Requirements </w:t>
      </w:r>
      <w:r w:rsidR="00510753" w:rsidRPr="00510753">
        <w:rPr>
          <w:rFonts w:cstheme="minorHAnsi"/>
        </w:rPr>
        <w:t>-</w:t>
      </w:r>
      <w:r w:rsidRPr="00510753">
        <w:rPr>
          <w:rFonts w:cstheme="minorHAnsi"/>
        </w:rPr>
        <w:t xml:space="preserve"> Being worked on by </w:t>
      </w:r>
      <w:r w:rsidRPr="00B6554F">
        <w:rPr>
          <w:rFonts w:cstheme="minorHAnsi"/>
          <w:b/>
          <w:bCs/>
          <w:u w:val="single"/>
        </w:rPr>
        <w:t>Karen Birck</w:t>
      </w:r>
      <w:r w:rsidRPr="00510753">
        <w:rPr>
          <w:rFonts w:cstheme="minorHAnsi"/>
        </w:rPr>
        <w:t xml:space="preserve">. </w:t>
      </w:r>
      <w:r w:rsidR="00510753" w:rsidRPr="00510753">
        <w:rPr>
          <w:rFonts w:cstheme="minorHAnsi"/>
        </w:rPr>
        <w:t xml:space="preserve"> </w:t>
      </w:r>
      <w:r w:rsidR="00510753" w:rsidRPr="00510753">
        <w:rPr>
          <w:rFonts w:cstheme="minorHAnsi"/>
        </w:rPr>
        <w:t xml:space="preserve">There is a discrepancy between the list received from Ted and what </w:t>
      </w:r>
      <w:r w:rsidR="00510753" w:rsidRPr="00510753">
        <w:rPr>
          <w:rFonts w:cstheme="minorHAnsi"/>
        </w:rPr>
        <w:t xml:space="preserve">Karen </w:t>
      </w:r>
      <w:r w:rsidR="00510753" w:rsidRPr="00510753">
        <w:rPr>
          <w:rFonts w:cstheme="minorHAnsi"/>
        </w:rPr>
        <w:t xml:space="preserve">found when reviewing the census.   Further research is needed.  </w:t>
      </w:r>
      <w:r w:rsidR="004C60BF" w:rsidRPr="00510753">
        <w:rPr>
          <w:rFonts w:cstheme="minorHAnsi"/>
        </w:rPr>
        <w:t xml:space="preserve">     </w:t>
      </w:r>
    </w:p>
    <w:p w14:paraId="53048E84" w14:textId="77777777" w:rsidR="00510753" w:rsidRPr="00510753" w:rsidRDefault="00510753" w:rsidP="00510753">
      <w:pPr>
        <w:pStyle w:val="ListParagraph"/>
        <w:rPr>
          <w:rFonts w:cstheme="minorHAnsi"/>
        </w:rPr>
      </w:pPr>
    </w:p>
    <w:p w14:paraId="2FCF3BD0" w14:textId="5935CC0D" w:rsidR="004C60BF" w:rsidRPr="004C60BF" w:rsidRDefault="004C60BF" w:rsidP="005110D3">
      <w:pPr>
        <w:pStyle w:val="ListParagraph"/>
        <w:numPr>
          <w:ilvl w:val="0"/>
          <w:numId w:val="6"/>
        </w:numPr>
        <w:rPr>
          <w:rFonts w:cstheme="minorHAnsi"/>
        </w:rPr>
      </w:pPr>
      <w:r>
        <w:rPr>
          <w:rFonts w:cstheme="minorHAnsi"/>
        </w:rPr>
        <w:t xml:space="preserve">The Duplicate Voters Chapter </w:t>
      </w:r>
      <w:r w:rsidR="00FC60B8">
        <w:rPr>
          <w:rFonts w:cstheme="minorHAnsi"/>
        </w:rPr>
        <w:t>#</w:t>
      </w:r>
      <w:r>
        <w:rPr>
          <w:rFonts w:cstheme="minorHAnsi"/>
        </w:rPr>
        <w:t>6</w:t>
      </w:r>
      <w:r w:rsidR="00FC60B8">
        <w:rPr>
          <w:rFonts w:cstheme="minorHAnsi"/>
        </w:rPr>
        <w:t xml:space="preserve"> to be worked on by </w:t>
      </w:r>
      <w:r w:rsidR="00FC60B8" w:rsidRPr="00B6554F">
        <w:rPr>
          <w:rFonts w:cstheme="minorHAnsi"/>
          <w:b/>
          <w:bCs/>
          <w:u w:val="single"/>
        </w:rPr>
        <w:t>Darlene Burrell  &amp; Andrew Stockton</w:t>
      </w:r>
    </w:p>
    <w:p w14:paraId="68783E68" w14:textId="77777777" w:rsidR="005110D3" w:rsidRPr="00A4223C" w:rsidRDefault="005110D3" w:rsidP="005110D3">
      <w:pPr>
        <w:spacing w:after="0"/>
      </w:pPr>
    </w:p>
    <w:sectPr w:rsidR="005110D3" w:rsidRPr="00A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72B"/>
    <w:multiLevelType w:val="hybridMultilevel"/>
    <w:tmpl w:val="22EACDC0"/>
    <w:lvl w:ilvl="0" w:tplc="91BC6BE2">
      <w:start w:val="1"/>
      <w:numFmt w:val="decimal"/>
      <w:lvlText w:val="%1"/>
      <w:lvlJc w:val="left"/>
      <w:pPr>
        <w:ind w:left="540" w:hanging="360"/>
      </w:pPr>
      <w:rPr>
        <w:rFonts w:ascii="Calibri" w:hAnsi="Calibri"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C0403FF"/>
    <w:multiLevelType w:val="hybridMultilevel"/>
    <w:tmpl w:val="094E3AF0"/>
    <w:lvl w:ilvl="0" w:tplc="F1E23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84190"/>
    <w:multiLevelType w:val="hybridMultilevel"/>
    <w:tmpl w:val="8744C718"/>
    <w:lvl w:ilvl="0" w:tplc="94E8176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08668D"/>
    <w:multiLevelType w:val="hybridMultilevel"/>
    <w:tmpl w:val="852A0076"/>
    <w:lvl w:ilvl="0" w:tplc="BF36209E">
      <w:start w:val="1"/>
      <w:numFmt w:val="decimal"/>
      <w:lvlText w:val="%1."/>
      <w:lvlJc w:val="left"/>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59D33000"/>
    <w:multiLevelType w:val="hybridMultilevel"/>
    <w:tmpl w:val="3B6858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69DA1179"/>
    <w:multiLevelType w:val="hybridMultilevel"/>
    <w:tmpl w:val="27B25B1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C45A5C7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7B542448"/>
    <w:multiLevelType w:val="hybridMultilevel"/>
    <w:tmpl w:val="8C1C913C"/>
    <w:lvl w:ilvl="0" w:tplc="A7D885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440120">
    <w:abstractNumId w:val="5"/>
  </w:num>
  <w:num w:numId="2" w16cid:durableId="1638294195">
    <w:abstractNumId w:val="4"/>
  </w:num>
  <w:num w:numId="3" w16cid:durableId="840776846">
    <w:abstractNumId w:val="3"/>
  </w:num>
  <w:num w:numId="4" w16cid:durableId="943196255">
    <w:abstractNumId w:val="6"/>
  </w:num>
  <w:num w:numId="5" w16cid:durableId="1851213026">
    <w:abstractNumId w:val="2"/>
  </w:num>
  <w:num w:numId="6" w16cid:durableId="631400934">
    <w:abstractNumId w:val="1"/>
  </w:num>
  <w:num w:numId="7" w16cid:durableId="119670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17"/>
    <w:rsid w:val="00045306"/>
    <w:rsid w:val="00065636"/>
    <w:rsid w:val="000B6189"/>
    <w:rsid w:val="00116722"/>
    <w:rsid w:val="00147253"/>
    <w:rsid w:val="001E0C69"/>
    <w:rsid w:val="001F2D92"/>
    <w:rsid w:val="002324C6"/>
    <w:rsid w:val="00260178"/>
    <w:rsid w:val="002A6EC9"/>
    <w:rsid w:val="002C4668"/>
    <w:rsid w:val="002E296D"/>
    <w:rsid w:val="00306EF8"/>
    <w:rsid w:val="003C5615"/>
    <w:rsid w:val="003C7E9F"/>
    <w:rsid w:val="003D238D"/>
    <w:rsid w:val="00495F7C"/>
    <w:rsid w:val="004C60BF"/>
    <w:rsid w:val="00510753"/>
    <w:rsid w:val="005110D3"/>
    <w:rsid w:val="00541E9C"/>
    <w:rsid w:val="005629DE"/>
    <w:rsid w:val="005F2AB5"/>
    <w:rsid w:val="005F6BA8"/>
    <w:rsid w:val="00610D2C"/>
    <w:rsid w:val="0066575B"/>
    <w:rsid w:val="006B05E5"/>
    <w:rsid w:val="006B67C2"/>
    <w:rsid w:val="0072147F"/>
    <w:rsid w:val="007318E4"/>
    <w:rsid w:val="00740FA1"/>
    <w:rsid w:val="00754D9D"/>
    <w:rsid w:val="00774CC4"/>
    <w:rsid w:val="00777699"/>
    <w:rsid w:val="00781353"/>
    <w:rsid w:val="00782C3E"/>
    <w:rsid w:val="007D1957"/>
    <w:rsid w:val="0080649D"/>
    <w:rsid w:val="00865B0A"/>
    <w:rsid w:val="008B3263"/>
    <w:rsid w:val="008E57E5"/>
    <w:rsid w:val="00947E17"/>
    <w:rsid w:val="009D4A45"/>
    <w:rsid w:val="009E4E59"/>
    <w:rsid w:val="009F4AEA"/>
    <w:rsid w:val="00A4223C"/>
    <w:rsid w:val="00A4585D"/>
    <w:rsid w:val="00AA651A"/>
    <w:rsid w:val="00AD1334"/>
    <w:rsid w:val="00AE56B8"/>
    <w:rsid w:val="00B01EC2"/>
    <w:rsid w:val="00B15498"/>
    <w:rsid w:val="00B238C8"/>
    <w:rsid w:val="00B6403D"/>
    <w:rsid w:val="00B6554F"/>
    <w:rsid w:val="00BB3BF3"/>
    <w:rsid w:val="00C00BE8"/>
    <w:rsid w:val="00C02C12"/>
    <w:rsid w:val="00C35E30"/>
    <w:rsid w:val="00C44D45"/>
    <w:rsid w:val="00C47D5E"/>
    <w:rsid w:val="00C7571E"/>
    <w:rsid w:val="00CB21C9"/>
    <w:rsid w:val="00CB4DC4"/>
    <w:rsid w:val="00D07CD9"/>
    <w:rsid w:val="00D07D77"/>
    <w:rsid w:val="00DB52E3"/>
    <w:rsid w:val="00E46158"/>
    <w:rsid w:val="00E60459"/>
    <w:rsid w:val="00E77CD6"/>
    <w:rsid w:val="00E84516"/>
    <w:rsid w:val="00EF7BEB"/>
    <w:rsid w:val="00F113B1"/>
    <w:rsid w:val="00F55848"/>
    <w:rsid w:val="00F62915"/>
    <w:rsid w:val="00F77F5A"/>
    <w:rsid w:val="00FC60B8"/>
    <w:rsid w:val="00FD769F"/>
    <w:rsid w:val="00FE6073"/>
    <w:rsid w:val="00FE64DA"/>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27DD"/>
  <w15:chartTrackingRefBased/>
  <w15:docId w15:val="{21620FF4-5695-46A6-90AC-0B068C8C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5629DE"/>
    <w:pPr>
      <w:keepNext/>
      <w:spacing w:before="240" w:after="60" w:line="240" w:lineRule="auto"/>
      <w:outlineLvl w:val="2"/>
    </w:pPr>
    <w:rPr>
      <w:rFonts w:ascii="Cambria" w:eastAsia="Times New Roman" w:hAnsi="Cambria"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7E9F"/>
    <w:rPr>
      <w:rFonts w:cs="Times New Roman"/>
      <w:color w:val="0000FF"/>
      <w:u w:val="single"/>
    </w:rPr>
  </w:style>
  <w:style w:type="character" w:customStyle="1" w:styleId="Heading3Char">
    <w:name w:val="Heading 3 Char"/>
    <w:basedOn w:val="DefaultParagraphFont"/>
    <w:link w:val="Heading3"/>
    <w:uiPriority w:val="99"/>
    <w:rsid w:val="005629DE"/>
    <w:rPr>
      <w:rFonts w:ascii="Cambria" w:eastAsia="Times New Roman" w:hAnsi="Cambria" w:cs="Times New Roman"/>
      <w:b/>
      <w:sz w:val="26"/>
      <w:szCs w:val="20"/>
    </w:rPr>
  </w:style>
  <w:style w:type="paragraph" w:styleId="NormalWeb">
    <w:name w:val="Normal (Web)"/>
    <w:basedOn w:val="Normal"/>
    <w:uiPriority w:val="99"/>
    <w:rsid w:val="00C00B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4A45"/>
    <w:pPr>
      <w:spacing w:after="200" w:line="276" w:lineRule="auto"/>
      <w:ind w:left="720"/>
      <w:contextualSpacing/>
    </w:pPr>
    <w:rPr>
      <w:rFonts w:ascii="Calibri" w:eastAsia="Times New Roman" w:hAnsi="Calibri" w:cs="Calibri"/>
    </w:rPr>
  </w:style>
  <w:style w:type="character" w:customStyle="1" w:styleId="Heading1Char">
    <w:name w:val="Heading 1 Char"/>
    <w:basedOn w:val="DefaultParagraphFont"/>
    <w:link w:val="Heading1"/>
    <w:uiPriority w:val="9"/>
    <w:rsid w:val="00DB52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ct.gov/current/pub/chap_143.htm" TargetMode="External"/><Relationship Id="rId3" Type="http://schemas.openxmlformats.org/officeDocument/2006/relationships/styles" Target="styles.xml"/><Relationship Id="rId7" Type="http://schemas.openxmlformats.org/officeDocument/2006/relationships/hyperlink" Target="http://www.cga.ct.gov/current/pub/chap_14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ct.gov/-/media/SOTS/Voter_Privacy_Program/VPPapp_2021110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31D9-0FC6-409B-958B-E94D4502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4089</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Burrell</dc:creator>
  <cp:keywords/>
  <dc:description/>
  <cp:lastModifiedBy>RP Burrell</cp:lastModifiedBy>
  <cp:revision>43</cp:revision>
  <dcterms:created xsi:type="dcterms:W3CDTF">2022-07-02T19:16:00Z</dcterms:created>
  <dcterms:modified xsi:type="dcterms:W3CDTF">2022-07-21T20:42:00Z</dcterms:modified>
</cp:coreProperties>
</file>